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C634ED">
      <w:pPr>
        <w:spacing w:before="624" w:beforeLines="200" w:after="312" w:afterLines="100"/>
        <w:jc w:val="center"/>
        <w:rPr>
          <w:rFonts w:ascii="Arial" w:hAnsi="Arial" w:cs="Arial"/>
          <w:b/>
          <w:bCs/>
          <w:sz w:val="48"/>
          <w:szCs w:val="48"/>
        </w:rPr>
      </w:pPr>
      <w:bookmarkStart w:id="5" w:name="_GoBack"/>
      <w:bookmarkEnd w:id="5"/>
      <w:r>
        <w:rPr>
          <w:rFonts w:ascii="Arial" w:hAnsi="Arial" w:cs="Arial"/>
          <w:b/>
          <w:bCs/>
          <w:sz w:val="48"/>
          <w:szCs w:val="48"/>
        </w:rPr>
        <w:t>Battery Energy Storage System</w:t>
      </w:r>
    </w:p>
    <w:p w14:paraId="0E746AB0">
      <w:pPr>
        <w:spacing w:before="312" w:beforeLines="100" w:after="624" w:afterLines="200"/>
        <w:jc w:val="center"/>
        <w:rPr>
          <w:rFonts w:ascii="Arial" w:hAnsi="Arial" w:cs="Arial"/>
          <w:b/>
          <w:bCs/>
          <w:sz w:val="48"/>
          <w:szCs w:val="48"/>
        </w:rPr>
      </w:pPr>
      <w:r>
        <w:rPr>
          <w:rFonts w:ascii="Arial" w:hAnsi="Arial" w:cs="Arial"/>
          <w:b/>
          <w:bCs/>
          <w:sz w:val="48"/>
          <w:szCs w:val="48"/>
        </w:rPr>
        <w:t>Maintenance Agreement</w:t>
      </w:r>
    </w:p>
    <w:p w14:paraId="13BA2BC6">
      <w:pPr>
        <w:spacing w:after="156" w:afterLines="50"/>
        <w:jc w:val="center"/>
        <w:rPr>
          <w:rFonts w:ascii="Arial" w:hAnsi="Arial" w:cs="Arial"/>
          <w:sz w:val="24"/>
          <w:szCs w:val="28"/>
        </w:rPr>
      </w:pPr>
      <w:r>
        <w:rPr>
          <w:rFonts w:ascii="Arial" w:hAnsi="Arial" w:cs="Arial"/>
          <w:sz w:val="24"/>
          <w:szCs w:val="28"/>
        </w:rPr>
        <w:t>Issue Date: 01.03.2024</w:t>
      </w:r>
    </w:p>
    <w:p w14:paraId="4751EFC8">
      <w:pPr>
        <w:rPr>
          <w:rFonts w:ascii="Arial" w:hAnsi="Arial" w:cs="Arial"/>
        </w:rPr>
      </w:pPr>
      <w:r>
        <w:rPr>
          <w:rFonts w:ascii="Arial" w:hAnsi="Arial" w:cs="Arial"/>
        </w:rPr>
        <w:tab/>
      </w:r>
    </w:p>
    <w:p w14:paraId="71DC7D9C">
      <w:pPr>
        <w:widowControl/>
        <w:jc w:val="left"/>
        <w:rPr>
          <w:rFonts w:ascii="Arial" w:hAnsi="Arial" w:cs="Arial"/>
        </w:rPr>
      </w:pPr>
      <w:r>
        <w:rPr>
          <w:rFonts w:ascii="Arial" w:hAnsi="Arial" w:cs="Arial"/>
        </w:rPr>
        <w:br w:type="page"/>
      </w:r>
    </w:p>
    <w:sdt>
      <w:sdtPr>
        <w:rPr>
          <w:rFonts w:ascii="Arial" w:hAnsi="Arial" w:cs="Arial" w:eastAsiaTheme="minorEastAsia"/>
          <w:color w:val="auto"/>
          <w:kern w:val="2"/>
          <w:sz w:val="21"/>
          <w:szCs w:val="22"/>
          <w:lang w:val="zh-CN"/>
          <w14:ligatures w14:val="standardContextual"/>
        </w:rPr>
        <w:id w:val="-2099013274"/>
        <w:docPartObj>
          <w:docPartGallery w:val="Table of Contents"/>
          <w:docPartUnique/>
        </w:docPartObj>
      </w:sdtPr>
      <w:sdtEndPr>
        <w:rPr>
          <w:rFonts w:ascii="Arial" w:hAnsi="Arial" w:cs="Arial" w:eastAsiaTheme="minorEastAsia"/>
          <w:b/>
          <w:bCs/>
          <w:color w:val="auto"/>
          <w:kern w:val="2"/>
          <w:sz w:val="21"/>
          <w:szCs w:val="22"/>
          <w:lang w:val="zh-CN"/>
          <w14:ligatures w14:val="standardContextual"/>
        </w:rPr>
      </w:sdtEndPr>
      <w:sdtContent>
        <w:p w14:paraId="598A9D50">
          <w:pPr>
            <w:pStyle w:val="16"/>
            <w:spacing w:line="300" w:lineRule="auto"/>
            <w:rPr>
              <w:rFonts w:ascii="Arial" w:hAnsi="Arial" w:cs="Arial"/>
              <w:b/>
              <w:bCs/>
            </w:rPr>
          </w:pPr>
          <w:r>
            <w:rPr>
              <w:rFonts w:ascii="Arial" w:hAnsi="Arial" w:cs="Arial"/>
              <w:b/>
              <w:bCs/>
              <w:lang w:val="zh-CN"/>
            </w:rPr>
            <w:t>CONTENT</w:t>
          </w:r>
        </w:p>
        <w:p w14:paraId="16F312B8">
          <w:pPr>
            <w:pStyle w:val="6"/>
            <w:tabs>
              <w:tab w:val="left" w:pos="440"/>
              <w:tab w:val="right" w:leader="dot" w:pos="8296"/>
            </w:tabs>
            <w:rPr>
              <w:rFonts w:cstheme="minorBidi"/>
              <w:kern w:val="2"/>
              <w:sz w:val="21"/>
              <w14:ligatures w14:val="standardContextual"/>
            </w:rPr>
          </w:pPr>
          <w:r>
            <w:rPr>
              <w:rFonts w:ascii="Arial" w:hAnsi="Arial" w:cs="Arial"/>
            </w:rPr>
            <w:fldChar w:fldCharType="begin"/>
          </w:r>
          <w:r>
            <w:rPr>
              <w:rFonts w:ascii="Arial" w:hAnsi="Arial" w:cs="Arial"/>
            </w:rPr>
            <w:instrText xml:space="preserve"> TOC \o "1-3" \h \z \u </w:instrText>
          </w:r>
          <w:r>
            <w:rPr>
              <w:rFonts w:ascii="Arial" w:hAnsi="Arial" w:cs="Arial"/>
            </w:rPr>
            <w:fldChar w:fldCharType="separate"/>
          </w:r>
          <w:r>
            <w:fldChar w:fldCharType="begin"/>
          </w:r>
          <w:r>
            <w:instrText xml:space="preserve"> HYPERLINK \l "_Toc165131761" </w:instrText>
          </w:r>
          <w:r>
            <w:fldChar w:fldCharType="separate"/>
          </w:r>
          <w:r>
            <w:rPr>
              <w:rStyle w:val="11"/>
              <w:rFonts w:ascii="Arial" w:hAnsi="Arial" w:cs="Arial"/>
            </w:rPr>
            <w:t>1.</w:t>
          </w:r>
          <w:r>
            <w:rPr>
              <w:rFonts w:cstheme="minorBidi"/>
              <w:kern w:val="2"/>
              <w:sz w:val="21"/>
              <w14:ligatures w14:val="standardContextual"/>
            </w:rPr>
            <w:tab/>
          </w:r>
          <w:r>
            <w:rPr>
              <w:rStyle w:val="11"/>
              <w:rFonts w:ascii="Arial" w:hAnsi="Arial" w:cs="Arial"/>
            </w:rPr>
            <w:t>Overview</w:t>
          </w:r>
          <w:r>
            <w:tab/>
          </w:r>
          <w:r>
            <w:fldChar w:fldCharType="begin"/>
          </w:r>
          <w:r>
            <w:instrText xml:space="preserve"> PAGEREF _Toc165131761 \h </w:instrText>
          </w:r>
          <w:r>
            <w:fldChar w:fldCharType="separate"/>
          </w:r>
          <w:r>
            <w:t>3</w:t>
          </w:r>
          <w:r>
            <w:fldChar w:fldCharType="end"/>
          </w:r>
          <w:r>
            <w:fldChar w:fldCharType="end"/>
          </w:r>
        </w:p>
        <w:p w14:paraId="0621D651">
          <w:pPr>
            <w:pStyle w:val="6"/>
            <w:tabs>
              <w:tab w:val="left" w:pos="440"/>
              <w:tab w:val="right" w:leader="dot" w:pos="8296"/>
            </w:tabs>
            <w:rPr>
              <w:rFonts w:cstheme="minorBidi"/>
              <w:kern w:val="2"/>
              <w:sz w:val="21"/>
              <w14:ligatures w14:val="standardContextual"/>
            </w:rPr>
          </w:pPr>
          <w:r>
            <w:fldChar w:fldCharType="begin"/>
          </w:r>
          <w:r>
            <w:instrText xml:space="preserve"> HYPERLINK \l "_Toc165131762" </w:instrText>
          </w:r>
          <w:r>
            <w:fldChar w:fldCharType="separate"/>
          </w:r>
          <w:r>
            <w:rPr>
              <w:rStyle w:val="11"/>
              <w:rFonts w:ascii="Arial" w:hAnsi="Arial" w:cs="Arial"/>
            </w:rPr>
            <w:t>2.</w:t>
          </w:r>
          <w:r>
            <w:rPr>
              <w:rFonts w:cstheme="minorBidi"/>
              <w:kern w:val="2"/>
              <w:sz w:val="21"/>
              <w14:ligatures w14:val="standardContextual"/>
            </w:rPr>
            <w:tab/>
          </w:r>
          <w:r>
            <w:rPr>
              <w:rStyle w:val="11"/>
              <w:rFonts w:ascii="Arial" w:hAnsi="Arial" w:cs="Arial"/>
            </w:rPr>
            <w:t>Project Documentation List</w:t>
          </w:r>
          <w:r>
            <w:tab/>
          </w:r>
          <w:r>
            <w:fldChar w:fldCharType="begin"/>
          </w:r>
          <w:r>
            <w:instrText xml:space="preserve"> PAGEREF _Toc165131762 \h </w:instrText>
          </w:r>
          <w:r>
            <w:fldChar w:fldCharType="separate"/>
          </w:r>
          <w:r>
            <w:t>3</w:t>
          </w:r>
          <w:r>
            <w:fldChar w:fldCharType="end"/>
          </w:r>
          <w:r>
            <w:fldChar w:fldCharType="end"/>
          </w:r>
        </w:p>
        <w:p w14:paraId="5B27A11D">
          <w:pPr>
            <w:pStyle w:val="6"/>
            <w:tabs>
              <w:tab w:val="left" w:pos="440"/>
              <w:tab w:val="right" w:leader="dot" w:pos="8296"/>
            </w:tabs>
            <w:rPr>
              <w:rFonts w:cstheme="minorBidi"/>
              <w:kern w:val="2"/>
              <w:sz w:val="21"/>
              <w14:ligatures w14:val="standardContextual"/>
            </w:rPr>
          </w:pPr>
          <w:r>
            <w:fldChar w:fldCharType="begin"/>
          </w:r>
          <w:r>
            <w:instrText xml:space="preserve"> HYPERLINK \l "_Toc165131763" </w:instrText>
          </w:r>
          <w:r>
            <w:fldChar w:fldCharType="separate"/>
          </w:r>
          <w:r>
            <w:rPr>
              <w:rStyle w:val="11"/>
              <w:rFonts w:ascii="Arial" w:hAnsi="Arial" w:cs="Arial"/>
            </w:rPr>
            <w:t>3.</w:t>
          </w:r>
          <w:r>
            <w:rPr>
              <w:rFonts w:cstheme="minorBidi"/>
              <w:kern w:val="2"/>
              <w:sz w:val="21"/>
              <w14:ligatures w14:val="standardContextual"/>
            </w:rPr>
            <w:tab/>
          </w:r>
          <w:r>
            <w:rPr>
              <w:rStyle w:val="11"/>
              <w:rFonts w:ascii="Arial" w:hAnsi="Arial" w:cs="Arial"/>
            </w:rPr>
            <w:t>System Commission Agreement</w:t>
          </w:r>
          <w:r>
            <w:tab/>
          </w:r>
          <w:r>
            <w:fldChar w:fldCharType="begin"/>
          </w:r>
          <w:r>
            <w:instrText xml:space="preserve"> PAGEREF _Toc165131763 \h </w:instrText>
          </w:r>
          <w:r>
            <w:fldChar w:fldCharType="separate"/>
          </w:r>
          <w:r>
            <w:t>4</w:t>
          </w:r>
          <w:r>
            <w:fldChar w:fldCharType="end"/>
          </w:r>
          <w:r>
            <w:fldChar w:fldCharType="end"/>
          </w:r>
        </w:p>
        <w:p w14:paraId="1A5CBE83">
          <w:pPr>
            <w:pStyle w:val="6"/>
            <w:tabs>
              <w:tab w:val="left" w:pos="440"/>
              <w:tab w:val="right" w:leader="dot" w:pos="8296"/>
            </w:tabs>
            <w:rPr>
              <w:rFonts w:cstheme="minorBidi"/>
              <w:kern w:val="2"/>
              <w:sz w:val="21"/>
              <w14:ligatures w14:val="standardContextual"/>
            </w:rPr>
          </w:pPr>
          <w:r>
            <w:fldChar w:fldCharType="begin"/>
          </w:r>
          <w:r>
            <w:instrText xml:space="preserve"> HYPERLINK \l "_Toc165131764" </w:instrText>
          </w:r>
          <w:r>
            <w:fldChar w:fldCharType="separate"/>
          </w:r>
          <w:r>
            <w:rPr>
              <w:rStyle w:val="11"/>
              <w:rFonts w:ascii="Arial" w:hAnsi="Arial" w:cs="Arial"/>
            </w:rPr>
            <w:t>4.</w:t>
          </w:r>
          <w:r>
            <w:rPr>
              <w:rFonts w:cstheme="minorBidi"/>
              <w:kern w:val="2"/>
              <w:sz w:val="21"/>
              <w14:ligatures w14:val="standardContextual"/>
            </w:rPr>
            <w:tab/>
          </w:r>
          <w:r>
            <w:rPr>
              <w:rStyle w:val="11"/>
              <w:rFonts w:ascii="Arial" w:hAnsi="Arial" w:cs="Arial"/>
            </w:rPr>
            <w:t>System Maintenance Agreement</w:t>
          </w:r>
          <w:r>
            <w:tab/>
          </w:r>
          <w:r>
            <w:fldChar w:fldCharType="begin"/>
          </w:r>
          <w:r>
            <w:instrText xml:space="preserve"> PAGEREF _Toc165131764 \h </w:instrText>
          </w:r>
          <w:r>
            <w:fldChar w:fldCharType="separate"/>
          </w:r>
          <w:r>
            <w:t>5</w:t>
          </w:r>
          <w:r>
            <w:fldChar w:fldCharType="end"/>
          </w:r>
          <w:r>
            <w:fldChar w:fldCharType="end"/>
          </w:r>
        </w:p>
        <w:p w14:paraId="73056D6C">
          <w:pPr>
            <w:pStyle w:val="6"/>
            <w:tabs>
              <w:tab w:val="left" w:pos="440"/>
              <w:tab w:val="right" w:leader="dot" w:pos="8296"/>
            </w:tabs>
            <w:rPr>
              <w:rFonts w:cstheme="minorBidi"/>
              <w:kern w:val="2"/>
              <w:sz w:val="21"/>
              <w14:ligatures w14:val="standardContextual"/>
            </w:rPr>
          </w:pPr>
          <w:r>
            <w:fldChar w:fldCharType="begin"/>
          </w:r>
          <w:r>
            <w:instrText xml:space="preserve"> HYPERLINK \l "_Toc165131765" </w:instrText>
          </w:r>
          <w:r>
            <w:fldChar w:fldCharType="separate"/>
          </w:r>
          <w:r>
            <w:rPr>
              <w:rStyle w:val="11"/>
              <w:rFonts w:ascii="Arial" w:hAnsi="Arial" w:cs="Arial"/>
            </w:rPr>
            <w:t>5.</w:t>
          </w:r>
          <w:r>
            <w:rPr>
              <w:rFonts w:cstheme="minorBidi"/>
              <w:kern w:val="2"/>
              <w:sz w:val="21"/>
              <w14:ligatures w14:val="standardContextual"/>
            </w:rPr>
            <w:tab/>
          </w:r>
          <w:r>
            <w:rPr>
              <w:rStyle w:val="11"/>
              <w:rFonts w:ascii="Arial" w:hAnsi="Arial" w:cs="Arial"/>
            </w:rPr>
            <w:t>Annex to Contract</w:t>
          </w:r>
          <w:r>
            <w:tab/>
          </w:r>
          <w:r>
            <w:fldChar w:fldCharType="begin"/>
          </w:r>
          <w:r>
            <w:instrText xml:space="preserve"> PAGEREF _Toc165131765 \h </w:instrText>
          </w:r>
          <w:r>
            <w:fldChar w:fldCharType="separate"/>
          </w:r>
          <w:r>
            <w:t>6</w:t>
          </w:r>
          <w:r>
            <w:fldChar w:fldCharType="end"/>
          </w:r>
          <w:r>
            <w:fldChar w:fldCharType="end"/>
          </w:r>
        </w:p>
        <w:p w14:paraId="35C1D902">
          <w:pPr>
            <w:spacing w:line="300" w:lineRule="auto"/>
            <w:rPr>
              <w:rFonts w:ascii="Arial" w:hAnsi="Arial" w:cs="Arial"/>
            </w:rPr>
          </w:pPr>
          <w:r>
            <w:rPr>
              <w:rFonts w:ascii="Arial" w:hAnsi="Arial" w:cs="Arial"/>
              <w:b/>
              <w:bCs/>
              <w:lang w:val="zh-CN"/>
            </w:rPr>
            <w:fldChar w:fldCharType="end"/>
          </w:r>
        </w:p>
      </w:sdtContent>
    </w:sdt>
    <w:p w14:paraId="084492CC">
      <w:pPr>
        <w:rPr>
          <w:rFonts w:ascii="Arial" w:hAnsi="Arial" w:cs="Arial"/>
        </w:rPr>
      </w:pPr>
    </w:p>
    <w:p w14:paraId="5FDD57A3">
      <w:pPr>
        <w:widowControl/>
        <w:jc w:val="left"/>
        <w:rPr>
          <w:rFonts w:ascii="Arial" w:hAnsi="Arial" w:cs="Arial"/>
        </w:rPr>
      </w:pPr>
      <w:r>
        <w:rPr>
          <w:rFonts w:ascii="Arial" w:hAnsi="Arial" w:cs="Arial"/>
        </w:rPr>
        <w:br w:type="page"/>
      </w:r>
    </w:p>
    <w:p w14:paraId="4D51BC0A">
      <w:pPr>
        <w:pStyle w:val="2"/>
        <w:numPr>
          <w:ilvl w:val="0"/>
          <w:numId w:val="1"/>
        </w:numPr>
        <w:spacing w:before="120" w:after="120" w:line="480" w:lineRule="auto"/>
        <w:rPr>
          <w:rFonts w:ascii="Arial" w:hAnsi="Arial" w:cs="Arial"/>
        </w:rPr>
      </w:pPr>
      <w:bookmarkStart w:id="0" w:name="_Toc165131761"/>
      <w:r>
        <w:rPr>
          <w:rFonts w:ascii="Arial" w:hAnsi="Arial" w:cs="Arial"/>
        </w:rPr>
        <w:t>Overview</w:t>
      </w:r>
      <w:bookmarkEnd w:id="0"/>
    </w:p>
    <w:p w14:paraId="4AB8D31A">
      <w:pPr>
        <w:spacing w:before="156" w:beforeLines="50" w:after="156" w:afterLines="50" w:line="300" w:lineRule="auto"/>
        <w:rPr>
          <w:rFonts w:ascii="Arial" w:hAnsi="Arial" w:cs="Arial"/>
        </w:rPr>
      </w:pPr>
      <w:r>
        <w:rPr>
          <w:rFonts w:ascii="Arial" w:hAnsi="Arial" w:cs="Arial"/>
        </w:rPr>
        <w:t xml:space="preserve">This document describes the </w:t>
      </w:r>
      <w:r>
        <w:rPr>
          <w:rFonts w:hint="eastAsia" w:ascii="Arial" w:hAnsi="Arial" w:cs="Arial"/>
        </w:rPr>
        <w:t>maintenance terms and conditions of battery energy storage system, to ensure system stable operation and optimal performance.</w:t>
      </w:r>
    </w:p>
    <w:p w14:paraId="404007EB">
      <w:pPr>
        <w:spacing w:before="156" w:beforeLines="50" w:after="156" w:afterLines="50" w:line="300" w:lineRule="auto"/>
        <w:rPr>
          <w:rFonts w:ascii="Arial" w:hAnsi="Arial" w:cs="Arial"/>
        </w:rPr>
      </w:pPr>
      <w:r>
        <w:rPr>
          <w:rFonts w:ascii="Arial" w:hAnsi="Arial" w:cs="Arial"/>
        </w:rPr>
        <w:t xml:space="preserve">This document is intended to be used by the specific addressees. No part of this document may be reproduced or distributed in any form or by any means without the prior written permission of </w:t>
      </w:r>
      <w:r>
        <w:rPr>
          <w:rFonts w:hint="eastAsia" w:ascii="Arial" w:hAnsi="Arial" w:cs="Arial"/>
        </w:rPr>
        <w:t>Nordic Solceller.</w:t>
      </w:r>
    </w:p>
    <w:p w14:paraId="2A953952">
      <w:pPr>
        <w:pStyle w:val="2"/>
        <w:numPr>
          <w:ilvl w:val="0"/>
          <w:numId w:val="1"/>
        </w:numPr>
        <w:spacing w:before="120" w:after="120" w:line="480" w:lineRule="auto"/>
        <w:rPr>
          <w:rFonts w:ascii="Arial" w:hAnsi="Arial" w:cs="Arial"/>
        </w:rPr>
      </w:pPr>
      <w:bookmarkStart w:id="1" w:name="_Toc165131762"/>
      <w:r>
        <w:rPr>
          <w:rFonts w:ascii="Arial" w:hAnsi="Arial" w:cs="Arial"/>
        </w:rPr>
        <w:t xml:space="preserve">Project Documentation </w:t>
      </w:r>
      <w:r>
        <w:rPr>
          <w:rFonts w:hint="eastAsia" w:ascii="Arial" w:hAnsi="Arial" w:cs="Arial"/>
        </w:rPr>
        <w:t>List</w:t>
      </w:r>
      <w:bookmarkEnd w:id="1"/>
    </w:p>
    <w:p w14:paraId="1C5F32B2">
      <w:pPr>
        <w:spacing w:before="156" w:beforeLines="50" w:after="156" w:afterLines="50" w:line="300" w:lineRule="auto"/>
        <w:rPr>
          <w:rFonts w:ascii="Arial" w:hAnsi="Arial" w:cs="Arial"/>
        </w:rPr>
      </w:pPr>
      <w:r>
        <w:rPr>
          <w:rFonts w:hint="eastAsia" w:ascii="Arial" w:hAnsi="Arial" w:cs="Arial"/>
        </w:rPr>
        <w:t xml:space="preserve">To ensure system information symmetry, specific documentation should be shared for both parties. The specific documentation list includes system power and capacity, battery cabinet/ container model, number of cabinets/ containers, system single line diagram and </w:t>
      </w:r>
      <w:r>
        <w:rPr>
          <w:rFonts w:ascii="Arial" w:hAnsi="Arial" w:cs="Arial"/>
        </w:rPr>
        <w:t>project</w:t>
      </w:r>
      <w:r>
        <w:rPr>
          <w:rFonts w:hint="eastAsia" w:ascii="Arial" w:hAnsi="Arial" w:cs="Arial"/>
        </w:rPr>
        <w:t xml:space="preserve"> application requirement, etc. Detailed documentation list as below:</w:t>
      </w:r>
    </w:p>
    <w:tbl>
      <w:tblPr>
        <w:tblStyle w:val="18"/>
        <w:tblW w:w="8330" w:type="dxa"/>
        <w:tblInd w:w="0" w:type="dxa"/>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Layout w:type="autofit"/>
        <w:tblCellMar>
          <w:top w:w="0" w:type="dxa"/>
          <w:left w:w="108" w:type="dxa"/>
          <w:bottom w:w="0" w:type="dxa"/>
          <w:right w:w="108" w:type="dxa"/>
        </w:tblCellMar>
      </w:tblPr>
      <w:tblGrid>
        <w:gridCol w:w="1074"/>
        <w:gridCol w:w="5102"/>
        <w:gridCol w:w="2154"/>
      </w:tblGrid>
      <w:tr w14:paraId="21061C0B">
        <w:tblPrEx>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CellMar>
            <w:top w:w="0" w:type="dxa"/>
            <w:left w:w="108" w:type="dxa"/>
            <w:bottom w:w="0" w:type="dxa"/>
            <w:right w:w="108" w:type="dxa"/>
          </w:tblCellMar>
        </w:tblPrEx>
        <w:trPr>
          <w:trHeight w:val="20" w:hRule="atLeast"/>
        </w:trPr>
        <w:tc>
          <w:tcPr>
            <w:tcW w:w="1074" w:type="dxa"/>
            <w:tcBorders>
              <w:top w:val="single" w:color="000000" w:themeColor="text1" w:sz="4" w:space="0"/>
              <w:left w:val="single" w:color="000000" w:themeColor="text1" w:sz="4" w:space="0"/>
              <w:bottom w:val="single" w:color="000000" w:themeColor="text1" w:sz="4" w:space="0"/>
              <w:right w:val="nil"/>
              <w:insideH w:val="single" w:sz="4" w:space="0"/>
              <w:insideV w:val="nil"/>
            </w:tcBorders>
            <w:shd w:val="clear" w:color="auto" w:fill="000000" w:themeFill="text1"/>
          </w:tcPr>
          <w:p w14:paraId="204A7004">
            <w:pPr>
              <w:spacing w:before="156" w:beforeLines="50" w:after="156" w:afterLines="50" w:line="300" w:lineRule="auto"/>
              <w:jc w:val="center"/>
              <w:rPr>
                <w:rFonts w:ascii="Arial" w:hAnsi="Arial" w:cs="Arial"/>
                <w:b/>
                <w:bCs/>
                <w:color w:val="FFFFFF" w:themeColor="background1"/>
                <w:sz w:val="24"/>
                <w:szCs w:val="28"/>
                <w14:textFill>
                  <w14:solidFill>
                    <w14:schemeClr w14:val="bg1"/>
                  </w14:solidFill>
                </w14:textFill>
              </w:rPr>
            </w:pPr>
            <w:r>
              <w:rPr>
                <w:rFonts w:hint="eastAsia" w:ascii="Arial" w:hAnsi="Arial" w:cs="Arial"/>
                <w:b/>
                <w:bCs/>
                <w:color w:val="FFFFFF" w:themeColor="background1"/>
                <w:sz w:val="24"/>
                <w:szCs w:val="28"/>
                <w14:textFill>
                  <w14:solidFill>
                    <w14:schemeClr w14:val="bg1"/>
                  </w14:solidFill>
                </w14:textFill>
              </w:rPr>
              <w:t>SN</w:t>
            </w:r>
          </w:p>
        </w:tc>
        <w:tc>
          <w:tcPr>
            <w:tcW w:w="5102" w:type="dxa"/>
            <w:tcBorders>
              <w:top w:val="single" w:color="000000" w:themeColor="text1" w:sz="4" w:space="0"/>
              <w:bottom w:val="single" w:color="000000" w:themeColor="text1" w:sz="4" w:space="0"/>
              <w:right w:val="nil"/>
              <w:insideH w:val="single" w:sz="4" w:space="0"/>
              <w:insideV w:val="nil"/>
            </w:tcBorders>
            <w:shd w:val="clear" w:color="auto" w:fill="000000" w:themeFill="text1"/>
          </w:tcPr>
          <w:p w14:paraId="62B804F2">
            <w:pPr>
              <w:spacing w:before="156" w:beforeLines="50" w:after="156" w:afterLines="50" w:line="300" w:lineRule="auto"/>
              <w:jc w:val="center"/>
              <w:rPr>
                <w:rFonts w:ascii="Arial" w:hAnsi="Arial" w:cs="Arial"/>
                <w:b/>
                <w:bCs/>
                <w:color w:val="FFFFFF" w:themeColor="background1"/>
                <w:sz w:val="24"/>
                <w:szCs w:val="28"/>
                <w14:textFill>
                  <w14:solidFill>
                    <w14:schemeClr w14:val="bg1"/>
                  </w14:solidFill>
                </w14:textFill>
              </w:rPr>
            </w:pPr>
            <w:r>
              <w:rPr>
                <w:rFonts w:hint="eastAsia" w:ascii="Arial" w:hAnsi="Arial" w:cs="Arial"/>
                <w:b/>
                <w:bCs/>
                <w:color w:val="FFFFFF" w:themeColor="background1"/>
                <w:sz w:val="24"/>
                <w:szCs w:val="28"/>
                <w14:textFill>
                  <w14:solidFill>
                    <w14:schemeClr w14:val="bg1"/>
                  </w14:solidFill>
                </w14:textFill>
              </w:rPr>
              <w:t>Project Documentation</w:t>
            </w:r>
          </w:p>
        </w:tc>
        <w:tc>
          <w:tcPr>
            <w:tcW w:w="2154" w:type="dxa"/>
            <w:tcBorders>
              <w:top w:val="single" w:color="000000" w:themeColor="text1" w:sz="4" w:space="0"/>
              <w:bottom w:val="single" w:color="000000" w:themeColor="text1" w:sz="4" w:space="0"/>
              <w:right w:val="single" w:color="000000" w:themeColor="text1" w:sz="4" w:space="0"/>
              <w:insideH w:val="single" w:sz="4" w:space="0"/>
              <w:insideV w:val="nil"/>
            </w:tcBorders>
            <w:shd w:val="clear" w:color="auto" w:fill="000000" w:themeFill="text1"/>
          </w:tcPr>
          <w:p w14:paraId="48A29A4B">
            <w:pPr>
              <w:spacing w:before="156" w:beforeLines="50" w:after="156" w:afterLines="50" w:line="300" w:lineRule="auto"/>
              <w:jc w:val="center"/>
              <w:rPr>
                <w:rFonts w:ascii="Arial" w:hAnsi="Arial" w:cs="Arial"/>
                <w:b/>
                <w:bCs/>
                <w:color w:val="FFFFFF" w:themeColor="background1"/>
                <w:sz w:val="24"/>
                <w:szCs w:val="28"/>
                <w14:textFill>
                  <w14:solidFill>
                    <w14:schemeClr w14:val="bg1"/>
                  </w14:solidFill>
                </w14:textFill>
              </w:rPr>
            </w:pPr>
            <w:r>
              <w:rPr>
                <w:rFonts w:hint="eastAsia" w:ascii="Arial" w:hAnsi="Arial" w:cs="Arial"/>
                <w:b/>
                <w:bCs/>
                <w:color w:val="FFFFFF" w:themeColor="background1"/>
                <w:sz w:val="24"/>
                <w:szCs w:val="28"/>
                <w14:textFill>
                  <w14:solidFill>
                    <w14:schemeClr w14:val="bg1"/>
                  </w14:solidFill>
                </w14:textFill>
              </w:rPr>
              <w:t>Remarks</w:t>
            </w:r>
          </w:p>
        </w:tc>
      </w:tr>
      <w:tr w14:paraId="4E9E8304">
        <w:tblPrEx>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CellMar>
            <w:top w:w="0" w:type="dxa"/>
            <w:left w:w="108" w:type="dxa"/>
            <w:bottom w:w="0" w:type="dxa"/>
            <w:right w:w="108" w:type="dxa"/>
          </w:tblCellMar>
        </w:tblPrEx>
        <w:trPr>
          <w:trHeight w:val="20" w:hRule="atLeast"/>
        </w:trPr>
        <w:tc>
          <w:tcPr>
            <w:tcW w:w="1074" w:type="dxa"/>
            <w:shd w:val="clear" w:color="auto" w:fill="CCCCCC" w:themeFill="text1" w:themeFillTint="33"/>
          </w:tcPr>
          <w:p w14:paraId="026EA1F3">
            <w:pPr>
              <w:spacing w:before="156" w:beforeLines="50" w:after="156" w:afterLines="50" w:line="300" w:lineRule="auto"/>
              <w:jc w:val="center"/>
              <w:rPr>
                <w:rFonts w:ascii="Arial" w:hAnsi="Arial" w:cs="Arial"/>
                <w:b w:val="0"/>
                <w:bCs w:val="0"/>
              </w:rPr>
            </w:pPr>
            <w:r>
              <w:rPr>
                <w:rFonts w:hint="eastAsia" w:ascii="Arial" w:hAnsi="Arial" w:cs="Arial"/>
                <w:b w:val="0"/>
                <w:bCs w:val="0"/>
              </w:rPr>
              <w:t>1</w:t>
            </w:r>
          </w:p>
        </w:tc>
        <w:tc>
          <w:tcPr>
            <w:tcW w:w="5102" w:type="dxa"/>
            <w:shd w:val="clear" w:color="auto" w:fill="CCCCCC" w:themeFill="text1" w:themeFillTint="33"/>
          </w:tcPr>
          <w:p w14:paraId="6947937C">
            <w:pPr>
              <w:spacing w:before="156" w:beforeLines="50" w:after="156" w:afterLines="50" w:line="300" w:lineRule="auto"/>
              <w:rPr>
                <w:rFonts w:ascii="Arial" w:hAnsi="Arial" w:cs="Arial"/>
              </w:rPr>
            </w:pPr>
            <w:r>
              <w:rPr>
                <w:rFonts w:hint="eastAsia" w:ascii="Arial" w:hAnsi="Arial" w:cs="Arial"/>
              </w:rPr>
              <w:t>Project application requirement</w:t>
            </w:r>
          </w:p>
        </w:tc>
        <w:tc>
          <w:tcPr>
            <w:tcW w:w="2154" w:type="dxa"/>
            <w:shd w:val="clear" w:color="auto" w:fill="CCCCCC" w:themeFill="text1" w:themeFillTint="33"/>
          </w:tcPr>
          <w:p w14:paraId="79F1DC54">
            <w:pPr>
              <w:spacing w:before="156" w:beforeLines="50" w:after="156" w:afterLines="50" w:line="300" w:lineRule="auto"/>
              <w:jc w:val="center"/>
              <w:rPr>
                <w:rFonts w:ascii="Arial" w:hAnsi="Arial" w:cs="Arial"/>
              </w:rPr>
            </w:pPr>
            <w:r>
              <w:rPr>
                <w:rFonts w:hint="eastAsia" w:ascii="Arial" w:hAnsi="Arial" w:cs="Arial"/>
              </w:rPr>
              <w:t>Mandatory</w:t>
            </w:r>
          </w:p>
        </w:tc>
      </w:tr>
      <w:tr w14:paraId="2724BCAC">
        <w:tblPrEx>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CellMar>
            <w:top w:w="0" w:type="dxa"/>
            <w:left w:w="108" w:type="dxa"/>
            <w:bottom w:w="0" w:type="dxa"/>
            <w:right w:w="108" w:type="dxa"/>
          </w:tblCellMar>
        </w:tblPrEx>
        <w:trPr>
          <w:trHeight w:val="20" w:hRule="atLeast"/>
        </w:trPr>
        <w:tc>
          <w:tcPr>
            <w:tcW w:w="1074" w:type="dxa"/>
          </w:tcPr>
          <w:p w14:paraId="32151E13">
            <w:pPr>
              <w:spacing w:before="156" w:beforeLines="50" w:after="156" w:afterLines="50" w:line="300" w:lineRule="auto"/>
              <w:jc w:val="center"/>
              <w:rPr>
                <w:rFonts w:ascii="Arial" w:hAnsi="Arial" w:cs="Arial"/>
                <w:b w:val="0"/>
                <w:bCs w:val="0"/>
              </w:rPr>
            </w:pPr>
            <w:r>
              <w:rPr>
                <w:rFonts w:hint="eastAsia" w:ascii="Arial" w:hAnsi="Arial" w:cs="Arial"/>
                <w:b w:val="0"/>
                <w:bCs w:val="0"/>
              </w:rPr>
              <w:t>2</w:t>
            </w:r>
          </w:p>
        </w:tc>
        <w:tc>
          <w:tcPr>
            <w:tcW w:w="5102" w:type="dxa"/>
          </w:tcPr>
          <w:p w14:paraId="6F2F8EC6">
            <w:pPr>
              <w:spacing w:before="156" w:beforeLines="50" w:after="156" w:afterLines="50" w:line="300" w:lineRule="auto"/>
              <w:rPr>
                <w:rFonts w:ascii="Arial" w:hAnsi="Arial" w:cs="Arial"/>
              </w:rPr>
            </w:pPr>
            <w:r>
              <w:rPr>
                <w:rFonts w:hint="eastAsia" w:ascii="Arial" w:hAnsi="Arial" w:cs="Arial"/>
              </w:rPr>
              <w:t>System configuration and specification</w:t>
            </w:r>
          </w:p>
        </w:tc>
        <w:tc>
          <w:tcPr>
            <w:tcW w:w="2154" w:type="dxa"/>
          </w:tcPr>
          <w:p w14:paraId="0E8533E6">
            <w:pPr>
              <w:spacing w:before="156" w:beforeLines="50" w:after="156" w:afterLines="50" w:line="300" w:lineRule="auto"/>
              <w:jc w:val="center"/>
              <w:rPr>
                <w:rFonts w:ascii="Arial" w:hAnsi="Arial" w:cs="Arial"/>
              </w:rPr>
            </w:pPr>
            <w:r>
              <w:rPr>
                <w:rFonts w:hint="eastAsia" w:ascii="Arial" w:hAnsi="Arial" w:cs="Arial"/>
              </w:rPr>
              <w:t>Mandatory</w:t>
            </w:r>
          </w:p>
        </w:tc>
      </w:tr>
      <w:tr w14:paraId="0B2255A1">
        <w:tblPrEx>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CellMar>
            <w:top w:w="0" w:type="dxa"/>
            <w:left w:w="108" w:type="dxa"/>
            <w:bottom w:w="0" w:type="dxa"/>
            <w:right w:w="108" w:type="dxa"/>
          </w:tblCellMar>
        </w:tblPrEx>
        <w:trPr>
          <w:trHeight w:val="20" w:hRule="atLeast"/>
        </w:trPr>
        <w:tc>
          <w:tcPr>
            <w:tcW w:w="1074" w:type="dxa"/>
            <w:shd w:val="clear" w:color="auto" w:fill="CCCCCC" w:themeFill="text1" w:themeFillTint="33"/>
          </w:tcPr>
          <w:p w14:paraId="4766DC37">
            <w:pPr>
              <w:spacing w:before="156" w:beforeLines="50" w:after="156" w:afterLines="50" w:line="300" w:lineRule="auto"/>
              <w:jc w:val="center"/>
              <w:rPr>
                <w:rFonts w:ascii="Arial" w:hAnsi="Arial" w:cs="Arial"/>
                <w:b w:val="0"/>
                <w:bCs w:val="0"/>
              </w:rPr>
            </w:pPr>
            <w:r>
              <w:rPr>
                <w:rFonts w:hint="eastAsia" w:ascii="Arial" w:hAnsi="Arial" w:cs="Arial"/>
                <w:b w:val="0"/>
                <w:bCs w:val="0"/>
              </w:rPr>
              <w:t>3</w:t>
            </w:r>
          </w:p>
        </w:tc>
        <w:tc>
          <w:tcPr>
            <w:tcW w:w="5102" w:type="dxa"/>
            <w:shd w:val="clear" w:color="auto" w:fill="CCCCCC" w:themeFill="text1" w:themeFillTint="33"/>
          </w:tcPr>
          <w:p w14:paraId="501AF9A1">
            <w:pPr>
              <w:spacing w:before="156" w:beforeLines="50" w:after="156" w:afterLines="50" w:line="300" w:lineRule="auto"/>
              <w:rPr>
                <w:rFonts w:ascii="Arial" w:hAnsi="Arial" w:cs="Arial"/>
              </w:rPr>
            </w:pPr>
            <w:r>
              <w:rPr>
                <w:rFonts w:hint="eastAsia" w:ascii="Arial" w:hAnsi="Arial" w:cs="Arial"/>
              </w:rPr>
              <w:t>System layout</w:t>
            </w:r>
          </w:p>
        </w:tc>
        <w:tc>
          <w:tcPr>
            <w:tcW w:w="2154" w:type="dxa"/>
            <w:shd w:val="clear" w:color="auto" w:fill="CCCCCC" w:themeFill="text1" w:themeFillTint="33"/>
          </w:tcPr>
          <w:p w14:paraId="35E7728D">
            <w:pPr>
              <w:spacing w:before="156" w:beforeLines="50" w:after="156" w:afterLines="50" w:line="300" w:lineRule="auto"/>
              <w:jc w:val="center"/>
              <w:rPr>
                <w:rFonts w:ascii="Arial" w:hAnsi="Arial" w:cs="Arial"/>
              </w:rPr>
            </w:pPr>
            <w:r>
              <w:rPr>
                <w:rFonts w:hint="eastAsia" w:ascii="Arial" w:hAnsi="Arial" w:cs="Arial"/>
              </w:rPr>
              <w:t>Mandatory</w:t>
            </w:r>
          </w:p>
        </w:tc>
      </w:tr>
      <w:tr w14:paraId="62A4F2E5">
        <w:tblPrEx>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CellMar>
            <w:top w:w="0" w:type="dxa"/>
            <w:left w:w="108" w:type="dxa"/>
            <w:bottom w:w="0" w:type="dxa"/>
            <w:right w:w="108" w:type="dxa"/>
          </w:tblCellMar>
        </w:tblPrEx>
        <w:trPr>
          <w:trHeight w:val="20" w:hRule="atLeast"/>
        </w:trPr>
        <w:tc>
          <w:tcPr>
            <w:tcW w:w="1074" w:type="dxa"/>
          </w:tcPr>
          <w:p w14:paraId="3F3BC320">
            <w:pPr>
              <w:spacing w:before="156" w:beforeLines="50" w:after="156" w:afterLines="50" w:line="300" w:lineRule="auto"/>
              <w:jc w:val="center"/>
              <w:rPr>
                <w:rFonts w:ascii="Arial" w:hAnsi="Arial" w:cs="Arial"/>
                <w:b w:val="0"/>
                <w:bCs w:val="0"/>
              </w:rPr>
            </w:pPr>
            <w:r>
              <w:rPr>
                <w:rFonts w:hint="eastAsia" w:ascii="Arial" w:hAnsi="Arial" w:cs="Arial"/>
                <w:b w:val="0"/>
                <w:bCs w:val="0"/>
              </w:rPr>
              <w:t>4</w:t>
            </w:r>
          </w:p>
        </w:tc>
        <w:tc>
          <w:tcPr>
            <w:tcW w:w="5102" w:type="dxa"/>
          </w:tcPr>
          <w:p w14:paraId="72B980F5">
            <w:pPr>
              <w:spacing w:before="156" w:beforeLines="50" w:after="156" w:afterLines="50" w:line="300" w:lineRule="auto"/>
              <w:rPr>
                <w:rFonts w:ascii="Arial" w:hAnsi="Arial" w:cs="Arial"/>
              </w:rPr>
            </w:pPr>
            <w:r>
              <w:rPr>
                <w:rFonts w:hint="eastAsia" w:ascii="Arial" w:hAnsi="Arial" w:cs="Arial"/>
              </w:rPr>
              <w:t>System single line diagram</w:t>
            </w:r>
          </w:p>
        </w:tc>
        <w:tc>
          <w:tcPr>
            <w:tcW w:w="2154" w:type="dxa"/>
          </w:tcPr>
          <w:p w14:paraId="51952B24">
            <w:pPr>
              <w:spacing w:before="156" w:beforeLines="50" w:after="156" w:afterLines="50" w:line="300" w:lineRule="auto"/>
              <w:jc w:val="center"/>
              <w:rPr>
                <w:rFonts w:ascii="Arial" w:hAnsi="Arial" w:cs="Arial"/>
              </w:rPr>
            </w:pPr>
            <w:r>
              <w:rPr>
                <w:rFonts w:hint="eastAsia" w:ascii="Arial" w:hAnsi="Arial" w:cs="Arial"/>
              </w:rPr>
              <w:t>Mandatory</w:t>
            </w:r>
          </w:p>
        </w:tc>
      </w:tr>
      <w:tr w14:paraId="790577BD">
        <w:tblPrEx>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CellMar>
            <w:top w:w="0" w:type="dxa"/>
            <w:left w:w="108" w:type="dxa"/>
            <w:bottom w:w="0" w:type="dxa"/>
            <w:right w:w="108" w:type="dxa"/>
          </w:tblCellMar>
        </w:tblPrEx>
        <w:trPr>
          <w:trHeight w:val="20" w:hRule="atLeast"/>
        </w:trPr>
        <w:tc>
          <w:tcPr>
            <w:tcW w:w="1074" w:type="dxa"/>
            <w:shd w:val="clear" w:color="auto" w:fill="CCCCCC" w:themeFill="text1" w:themeFillTint="33"/>
          </w:tcPr>
          <w:p w14:paraId="6D072DD4">
            <w:pPr>
              <w:spacing w:before="156" w:beforeLines="50" w:after="156" w:afterLines="50" w:line="300" w:lineRule="auto"/>
              <w:jc w:val="center"/>
              <w:rPr>
                <w:rFonts w:ascii="Arial" w:hAnsi="Arial" w:cs="Arial"/>
                <w:b w:val="0"/>
                <w:bCs w:val="0"/>
              </w:rPr>
            </w:pPr>
            <w:r>
              <w:rPr>
                <w:rFonts w:hint="eastAsia" w:ascii="Arial" w:hAnsi="Arial" w:cs="Arial"/>
                <w:b w:val="0"/>
                <w:bCs w:val="0"/>
              </w:rPr>
              <w:t>5</w:t>
            </w:r>
          </w:p>
        </w:tc>
        <w:tc>
          <w:tcPr>
            <w:tcW w:w="5102" w:type="dxa"/>
            <w:shd w:val="clear" w:color="auto" w:fill="CCCCCC" w:themeFill="text1" w:themeFillTint="33"/>
          </w:tcPr>
          <w:p w14:paraId="47761AC5">
            <w:pPr>
              <w:spacing w:before="156" w:beforeLines="50" w:after="156" w:afterLines="50" w:line="300" w:lineRule="auto"/>
              <w:rPr>
                <w:rFonts w:ascii="Arial" w:hAnsi="Arial" w:cs="Arial"/>
              </w:rPr>
            </w:pPr>
            <w:r>
              <w:rPr>
                <w:rFonts w:hint="eastAsia" w:ascii="Arial" w:hAnsi="Arial" w:cs="Arial"/>
              </w:rPr>
              <w:t>Drawing of battery system, PCS and others</w:t>
            </w:r>
          </w:p>
        </w:tc>
        <w:tc>
          <w:tcPr>
            <w:tcW w:w="2154" w:type="dxa"/>
            <w:shd w:val="clear" w:color="auto" w:fill="CCCCCC" w:themeFill="text1" w:themeFillTint="33"/>
          </w:tcPr>
          <w:p w14:paraId="18EDE20B">
            <w:pPr>
              <w:spacing w:before="156" w:beforeLines="50" w:after="156" w:afterLines="50" w:line="300" w:lineRule="auto"/>
              <w:jc w:val="center"/>
              <w:rPr>
                <w:rFonts w:ascii="Arial" w:hAnsi="Arial" w:cs="Arial"/>
              </w:rPr>
            </w:pPr>
            <w:r>
              <w:rPr>
                <w:rFonts w:hint="eastAsia" w:ascii="Arial" w:hAnsi="Arial" w:cs="Arial"/>
              </w:rPr>
              <w:t>Mandatory</w:t>
            </w:r>
          </w:p>
        </w:tc>
      </w:tr>
      <w:tr w14:paraId="0AF3A18F">
        <w:tblPrEx>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CellMar>
            <w:top w:w="0" w:type="dxa"/>
            <w:left w:w="108" w:type="dxa"/>
            <w:bottom w:w="0" w:type="dxa"/>
            <w:right w:w="108" w:type="dxa"/>
          </w:tblCellMar>
        </w:tblPrEx>
        <w:trPr>
          <w:trHeight w:val="20" w:hRule="atLeast"/>
        </w:trPr>
        <w:tc>
          <w:tcPr>
            <w:tcW w:w="1074" w:type="dxa"/>
          </w:tcPr>
          <w:p w14:paraId="61CF9341">
            <w:pPr>
              <w:spacing w:before="156" w:beforeLines="50" w:after="156" w:afterLines="50" w:line="300" w:lineRule="auto"/>
              <w:jc w:val="center"/>
              <w:rPr>
                <w:rFonts w:ascii="Arial" w:hAnsi="Arial" w:cs="Arial"/>
                <w:b w:val="0"/>
                <w:bCs w:val="0"/>
              </w:rPr>
            </w:pPr>
            <w:r>
              <w:rPr>
                <w:rFonts w:hint="eastAsia" w:ascii="Arial" w:hAnsi="Arial" w:cs="Arial"/>
                <w:b w:val="0"/>
                <w:bCs w:val="0"/>
              </w:rPr>
              <w:t>6</w:t>
            </w:r>
          </w:p>
        </w:tc>
        <w:tc>
          <w:tcPr>
            <w:tcW w:w="5102" w:type="dxa"/>
          </w:tcPr>
          <w:p w14:paraId="73511FB8">
            <w:pPr>
              <w:spacing w:before="156" w:beforeLines="50" w:after="156" w:afterLines="50" w:line="300" w:lineRule="auto"/>
              <w:rPr>
                <w:rFonts w:ascii="Arial" w:hAnsi="Arial" w:cs="Arial"/>
              </w:rPr>
            </w:pPr>
            <w:r>
              <w:rPr>
                <w:rFonts w:hint="eastAsia" w:ascii="Arial" w:hAnsi="Arial" w:cs="Arial"/>
              </w:rPr>
              <w:t>Overview of SN, IP address, etc.</w:t>
            </w:r>
          </w:p>
        </w:tc>
        <w:tc>
          <w:tcPr>
            <w:tcW w:w="2154" w:type="dxa"/>
          </w:tcPr>
          <w:p w14:paraId="0A3AC065">
            <w:pPr>
              <w:spacing w:before="156" w:beforeLines="50" w:after="156" w:afterLines="50" w:line="300" w:lineRule="auto"/>
              <w:jc w:val="center"/>
              <w:rPr>
                <w:rFonts w:ascii="Arial" w:hAnsi="Arial" w:cs="Arial"/>
              </w:rPr>
            </w:pPr>
            <w:r>
              <w:rPr>
                <w:rFonts w:hint="eastAsia" w:ascii="Arial" w:hAnsi="Arial" w:cs="Arial"/>
              </w:rPr>
              <w:t>Mandatory</w:t>
            </w:r>
          </w:p>
        </w:tc>
      </w:tr>
      <w:tr w14:paraId="64FD14E4">
        <w:tblPrEx>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CellMar>
            <w:top w:w="0" w:type="dxa"/>
            <w:left w:w="108" w:type="dxa"/>
            <w:bottom w:w="0" w:type="dxa"/>
            <w:right w:w="108" w:type="dxa"/>
          </w:tblCellMar>
        </w:tblPrEx>
        <w:trPr>
          <w:trHeight w:val="20" w:hRule="atLeast"/>
        </w:trPr>
        <w:tc>
          <w:tcPr>
            <w:tcW w:w="1074" w:type="dxa"/>
            <w:shd w:val="clear" w:color="auto" w:fill="CCCCCC" w:themeFill="text1" w:themeFillTint="33"/>
          </w:tcPr>
          <w:p w14:paraId="3F89ADA3">
            <w:pPr>
              <w:spacing w:before="156" w:beforeLines="50" w:after="156" w:afterLines="50" w:line="300" w:lineRule="auto"/>
              <w:jc w:val="center"/>
              <w:rPr>
                <w:rFonts w:ascii="Arial" w:hAnsi="Arial" w:cs="Arial"/>
                <w:b w:val="0"/>
                <w:bCs w:val="0"/>
              </w:rPr>
            </w:pPr>
            <w:r>
              <w:rPr>
                <w:rFonts w:hint="eastAsia" w:ascii="Arial" w:hAnsi="Arial" w:cs="Arial"/>
                <w:b w:val="0"/>
                <w:bCs w:val="0"/>
              </w:rPr>
              <w:t>7</w:t>
            </w:r>
          </w:p>
        </w:tc>
        <w:tc>
          <w:tcPr>
            <w:tcW w:w="5102" w:type="dxa"/>
            <w:shd w:val="clear" w:color="auto" w:fill="CCCCCC" w:themeFill="text1" w:themeFillTint="33"/>
          </w:tcPr>
          <w:p w14:paraId="1FD71305">
            <w:pPr>
              <w:spacing w:before="156" w:beforeLines="50" w:after="156" w:afterLines="50" w:line="300" w:lineRule="auto"/>
              <w:rPr>
                <w:rFonts w:ascii="Arial" w:hAnsi="Arial" w:cs="Arial"/>
              </w:rPr>
            </w:pPr>
            <w:r>
              <w:rPr>
                <w:rFonts w:hint="eastAsia" w:ascii="Arial" w:hAnsi="Arial" w:cs="Arial"/>
              </w:rPr>
              <w:t>Drawing of DC/AC combiner cabinet</w:t>
            </w:r>
          </w:p>
        </w:tc>
        <w:tc>
          <w:tcPr>
            <w:tcW w:w="2154" w:type="dxa"/>
            <w:shd w:val="clear" w:color="auto" w:fill="CCCCCC" w:themeFill="text1" w:themeFillTint="33"/>
          </w:tcPr>
          <w:p w14:paraId="19016143">
            <w:pPr>
              <w:spacing w:before="156" w:beforeLines="50" w:after="156" w:afterLines="50" w:line="300" w:lineRule="auto"/>
              <w:jc w:val="center"/>
              <w:rPr>
                <w:rFonts w:ascii="Arial" w:hAnsi="Arial" w:cs="Arial"/>
              </w:rPr>
            </w:pPr>
            <w:r>
              <w:rPr>
                <w:rFonts w:hint="eastAsia" w:ascii="Arial" w:hAnsi="Arial" w:cs="Arial"/>
              </w:rPr>
              <w:t>Mandatory</w:t>
            </w:r>
          </w:p>
        </w:tc>
      </w:tr>
      <w:tr w14:paraId="52212553">
        <w:tblPrEx>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CellMar>
            <w:top w:w="0" w:type="dxa"/>
            <w:left w:w="108" w:type="dxa"/>
            <w:bottom w:w="0" w:type="dxa"/>
            <w:right w:w="108" w:type="dxa"/>
          </w:tblCellMar>
        </w:tblPrEx>
        <w:trPr>
          <w:trHeight w:val="20" w:hRule="atLeast"/>
        </w:trPr>
        <w:tc>
          <w:tcPr>
            <w:tcW w:w="1074" w:type="dxa"/>
          </w:tcPr>
          <w:p w14:paraId="7CB5C481">
            <w:pPr>
              <w:spacing w:before="156" w:beforeLines="50" w:after="156" w:afterLines="50" w:line="300" w:lineRule="auto"/>
              <w:jc w:val="center"/>
              <w:rPr>
                <w:rFonts w:ascii="Arial" w:hAnsi="Arial" w:cs="Arial"/>
                <w:b/>
                <w:bCs/>
              </w:rPr>
            </w:pPr>
            <w:r>
              <w:rPr>
                <w:rFonts w:hint="eastAsia" w:ascii="Arial" w:hAnsi="Arial" w:cs="Arial"/>
                <w:b/>
                <w:bCs/>
              </w:rPr>
              <w:t>8</w:t>
            </w:r>
          </w:p>
        </w:tc>
        <w:tc>
          <w:tcPr>
            <w:tcW w:w="5102" w:type="dxa"/>
          </w:tcPr>
          <w:p w14:paraId="64408EFC">
            <w:pPr>
              <w:spacing w:before="156" w:beforeLines="50" w:after="156" w:afterLines="50" w:line="300" w:lineRule="auto"/>
              <w:rPr>
                <w:rFonts w:ascii="Arial" w:hAnsi="Arial" w:cs="Arial"/>
              </w:rPr>
            </w:pPr>
            <w:r>
              <w:rPr>
                <w:rFonts w:hint="eastAsia" w:ascii="Arial" w:hAnsi="Arial" w:cs="Arial"/>
              </w:rPr>
              <w:t>Drawing of transformer</w:t>
            </w:r>
          </w:p>
        </w:tc>
        <w:tc>
          <w:tcPr>
            <w:tcW w:w="2154" w:type="dxa"/>
          </w:tcPr>
          <w:p w14:paraId="1BBA38C9">
            <w:pPr>
              <w:spacing w:before="156" w:beforeLines="50" w:after="156" w:afterLines="50" w:line="300" w:lineRule="auto"/>
              <w:jc w:val="center"/>
              <w:rPr>
                <w:rFonts w:ascii="Arial" w:hAnsi="Arial" w:cs="Arial"/>
              </w:rPr>
            </w:pPr>
            <w:r>
              <w:rPr>
                <w:rFonts w:hint="eastAsia" w:ascii="Arial" w:hAnsi="Arial" w:cs="Arial"/>
              </w:rPr>
              <w:t>Mandatory</w:t>
            </w:r>
          </w:p>
        </w:tc>
      </w:tr>
      <w:tr w14:paraId="0A9912EA">
        <w:tblPrEx>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CellMar>
            <w:top w:w="0" w:type="dxa"/>
            <w:left w:w="108" w:type="dxa"/>
            <w:bottom w:w="0" w:type="dxa"/>
            <w:right w:w="108" w:type="dxa"/>
          </w:tblCellMar>
        </w:tblPrEx>
        <w:trPr>
          <w:trHeight w:val="20" w:hRule="atLeast"/>
        </w:trPr>
        <w:tc>
          <w:tcPr>
            <w:tcW w:w="1074" w:type="dxa"/>
            <w:shd w:val="clear" w:color="auto" w:fill="CCCCCC" w:themeFill="text1" w:themeFillTint="33"/>
          </w:tcPr>
          <w:p w14:paraId="33870CEC">
            <w:pPr>
              <w:spacing w:before="156" w:beforeLines="50" w:after="156" w:afterLines="50" w:line="300" w:lineRule="auto"/>
              <w:jc w:val="center"/>
              <w:rPr>
                <w:rFonts w:ascii="Arial" w:hAnsi="Arial" w:cs="Arial"/>
                <w:b/>
                <w:bCs/>
              </w:rPr>
            </w:pPr>
            <w:r>
              <w:rPr>
                <w:rFonts w:hint="eastAsia" w:ascii="Arial" w:hAnsi="Arial" w:cs="Arial"/>
                <w:b/>
                <w:bCs/>
              </w:rPr>
              <w:t>9</w:t>
            </w:r>
          </w:p>
        </w:tc>
        <w:tc>
          <w:tcPr>
            <w:tcW w:w="5102" w:type="dxa"/>
            <w:shd w:val="clear" w:color="auto" w:fill="CCCCCC" w:themeFill="text1" w:themeFillTint="33"/>
          </w:tcPr>
          <w:p w14:paraId="5F07882F">
            <w:pPr>
              <w:spacing w:before="156" w:beforeLines="50" w:after="156" w:afterLines="50" w:line="300" w:lineRule="auto"/>
              <w:rPr>
                <w:rFonts w:ascii="Arial" w:hAnsi="Arial" w:cs="Arial"/>
              </w:rPr>
            </w:pPr>
            <w:r>
              <w:rPr>
                <w:rFonts w:hint="eastAsia" w:ascii="Arial" w:hAnsi="Arial" w:cs="Arial"/>
              </w:rPr>
              <w:t>Overview of system cable size and connection</w:t>
            </w:r>
          </w:p>
        </w:tc>
        <w:tc>
          <w:tcPr>
            <w:tcW w:w="2154" w:type="dxa"/>
            <w:shd w:val="clear" w:color="auto" w:fill="CCCCCC" w:themeFill="text1" w:themeFillTint="33"/>
          </w:tcPr>
          <w:p w14:paraId="3F0053BB">
            <w:pPr>
              <w:spacing w:before="156" w:beforeLines="50" w:after="156" w:afterLines="50" w:line="300" w:lineRule="auto"/>
              <w:jc w:val="center"/>
              <w:rPr>
                <w:rFonts w:ascii="Arial" w:hAnsi="Arial" w:cs="Arial"/>
              </w:rPr>
            </w:pPr>
            <w:r>
              <w:rPr>
                <w:rFonts w:hint="eastAsia" w:ascii="Arial" w:hAnsi="Arial" w:cs="Arial"/>
              </w:rPr>
              <w:t>Mandatory</w:t>
            </w:r>
          </w:p>
        </w:tc>
      </w:tr>
      <w:tr w14:paraId="0A804332">
        <w:tblPrEx>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CellMar>
            <w:top w:w="0" w:type="dxa"/>
            <w:left w:w="108" w:type="dxa"/>
            <w:bottom w:w="0" w:type="dxa"/>
            <w:right w:w="108" w:type="dxa"/>
          </w:tblCellMar>
        </w:tblPrEx>
        <w:trPr>
          <w:trHeight w:val="20" w:hRule="atLeast"/>
        </w:trPr>
        <w:tc>
          <w:tcPr>
            <w:tcW w:w="1074" w:type="dxa"/>
          </w:tcPr>
          <w:p w14:paraId="5684CA1F">
            <w:pPr>
              <w:spacing w:before="156" w:beforeLines="50" w:after="156" w:afterLines="50" w:line="300" w:lineRule="auto"/>
              <w:jc w:val="center"/>
              <w:rPr>
                <w:rFonts w:ascii="Arial" w:hAnsi="Arial" w:cs="Arial"/>
                <w:b/>
                <w:bCs/>
              </w:rPr>
            </w:pPr>
            <w:r>
              <w:rPr>
                <w:rFonts w:hint="eastAsia" w:ascii="Arial" w:hAnsi="Arial" w:cs="Arial"/>
                <w:b/>
                <w:bCs/>
              </w:rPr>
              <w:t>10</w:t>
            </w:r>
          </w:p>
        </w:tc>
        <w:tc>
          <w:tcPr>
            <w:tcW w:w="5102" w:type="dxa"/>
          </w:tcPr>
          <w:p w14:paraId="3F4AF927">
            <w:pPr>
              <w:spacing w:before="156" w:beforeLines="50" w:after="156" w:afterLines="50" w:line="300" w:lineRule="auto"/>
              <w:rPr>
                <w:rFonts w:ascii="Arial" w:hAnsi="Arial" w:cs="Arial"/>
              </w:rPr>
            </w:pPr>
            <w:r>
              <w:rPr>
                <w:rFonts w:hint="eastAsia" w:ascii="Arial" w:hAnsi="Arial" w:cs="Arial"/>
              </w:rPr>
              <w:t>Introduction meeting with installer and electrician</w:t>
            </w:r>
          </w:p>
        </w:tc>
        <w:tc>
          <w:tcPr>
            <w:tcW w:w="2154" w:type="dxa"/>
          </w:tcPr>
          <w:p w14:paraId="3A452A9B">
            <w:pPr>
              <w:spacing w:before="156" w:beforeLines="50" w:after="156" w:afterLines="50" w:line="300" w:lineRule="auto"/>
              <w:jc w:val="center"/>
              <w:rPr>
                <w:rFonts w:ascii="Arial" w:hAnsi="Arial" w:cs="Arial"/>
              </w:rPr>
            </w:pPr>
            <w:r>
              <w:rPr>
                <w:rFonts w:hint="eastAsia" w:ascii="Arial" w:hAnsi="Arial" w:cs="Arial"/>
              </w:rPr>
              <w:t>Mandatory</w:t>
            </w:r>
          </w:p>
        </w:tc>
      </w:tr>
    </w:tbl>
    <w:p w14:paraId="2B3B48A9">
      <w:pPr>
        <w:pStyle w:val="2"/>
        <w:numPr>
          <w:ilvl w:val="0"/>
          <w:numId w:val="1"/>
        </w:numPr>
        <w:spacing w:before="120" w:after="120" w:line="480" w:lineRule="auto"/>
        <w:rPr>
          <w:rFonts w:ascii="Arial" w:hAnsi="Arial" w:cs="Arial"/>
        </w:rPr>
      </w:pPr>
      <w:bookmarkStart w:id="2" w:name="_Toc165131763"/>
      <w:r>
        <w:rPr>
          <w:rFonts w:ascii="Arial" w:hAnsi="Arial" w:cs="Arial"/>
        </w:rPr>
        <w:t>System Commission Agreement</w:t>
      </w:r>
      <w:bookmarkEnd w:id="2"/>
    </w:p>
    <w:p w14:paraId="5E3712C4">
      <w:pPr>
        <w:spacing w:before="156" w:beforeLines="50" w:after="156" w:afterLines="50" w:line="300" w:lineRule="auto"/>
        <w:rPr>
          <w:rFonts w:ascii="Arial" w:hAnsi="Arial" w:cs="Arial"/>
        </w:rPr>
      </w:pPr>
      <w:r>
        <w:rPr>
          <w:rFonts w:ascii="Arial" w:hAnsi="Arial" w:cs="Arial"/>
        </w:rPr>
        <w:t xml:space="preserve">This agreement </w:t>
      </w:r>
      <w:r>
        <w:rPr>
          <w:rFonts w:hint="eastAsia" w:ascii="Arial" w:hAnsi="Arial" w:cs="Arial"/>
        </w:rPr>
        <w:t xml:space="preserve">form parts of the quotation and describes remote/ onsite configuration of battery system after installation. System installation shall be followed as user manual provided by Nordic Solceller. Any </w:t>
      </w:r>
      <w:r>
        <w:rPr>
          <w:rFonts w:ascii="Arial" w:hAnsi="Arial" w:cs="Arial"/>
        </w:rPr>
        <w:t>damage</w:t>
      </w:r>
      <w:r>
        <w:rPr>
          <w:rFonts w:hint="eastAsia" w:ascii="Arial" w:hAnsi="Arial" w:cs="Arial"/>
        </w:rPr>
        <w:t xml:space="preserve"> of system and personal due to incorrect operation are not related to Nordic Solceller.</w:t>
      </w:r>
    </w:p>
    <w:p w14:paraId="6233429D">
      <w:pPr>
        <w:spacing w:before="156" w:beforeLines="50" w:after="156" w:afterLines="50" w:line="300" w:lineRule="auto"/>
        <w:rPr>
          <w:rFonts w:ascii="Arial" w:hAnsi="Arial" w:cs="Arial"/>
        </w:rPr>
      </w:pPr>
      <w:r>
        <w:rPr>
          <w:rFonts w:hint="eastAsia" w:ascii="Arial" w:hAnsi="Arial" w:cs="Arial"/>
        </w:rPr>
        <w:t>When remote commission support is provided, we require that all battery cabinets/ containers/ combiner cabinets are corrected installed, connected to internet with open ports for remote access. The AC power supply must be on, HV cabinet of battery cabinet/ container must be at OFF position.</w:t>
      </w:r>
    </w:p>
    <w:p w14:paraId="2BE4240E">
      <w:pPr>
        <w:spacing w:before="156" w:beforeLines="50" w:after="156" w:afterLines="50" w:line="300" w:lineRule="auto"/>
        <w:rPr>
          <w:rFonts w:ascii="Arial" w:hAnsi="Arial" w:cs="Arial"/>
        </w:rPr>
      </w:pPr>
      <w:r>
        <w:rPr>
          <w:rFonts w:hint="eastAsia" w:ascii="Arial" w:hAnsi="Arial" w:cs="Arial"/>
        </w:rPr>
        <w:t>Client who purchased onsite commission support will get once yearly free maintenance service.</w:t>
      </w:r>
    </w:p>
    <w:p w14:paraId="6755D84F">
      <w:pPr>
        <w:spacing w:before="156" w:beforeLines="50" w:after="156" w:afterLines="50" w:line="300" w:lineRule="auto"/>
        <w:rPr>
          <w:rFonts w:ascii="Arial" w:hAnsi="Arial" w:cs="Arial"/>
        </w:rPr>
      </w:pPr>
      <w:r>
        <w:rPr>
          <w:rFonts w:hint="eastAsia" w:ascii="Arial" w:hAnsi="Arial" w:cs="Arial"/>
        </w:rPr>
        <w:t>Detailed commission procedures are as below:</w:t>
      </w:r>
    </w:p>
    <w:tbl>
      <w:tblPr>
        <w:tblStyle w:val="19"/>
        <w:tblW w:w="8334" w:type="dxa"/>
        <w:tblInd w:w="0" w:type="dxa"/>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Layout w:type="autofit"/>
        <w:tblCellMar>
          <w:top w:w="0" w:type="dxa"/>
          <w:left w:w="108" w:type="dxa"/>
          <w:bottom w:w="0" w:type="dxa"/>
          <w:right w:w="108" w:type="dxa"/>
        </w:tblCellMar>
      </w:tblPr>
      <w:tblGrid>
        <w:gridCol w:w="5329"/>
        <w:gridCol w:w="3005"/>
      </w:tblGrid>
      <w:tr w14:paraId="3BFA8C69">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5329" w:type="dxa"/>
            <w:tcBorders>
              <w:bottom w:val="single" w:color="666666" w:themeColor="text1" w:themeTint="99" w:sz="12" w:space="0"/>
              <w:insideH w:val="single" w:sz="12" w:space="0"/>
            </w:tcBorders>
            <w:shd w:val="clear" w:color="auto" w:fill="E7E6E6" w:themeFill="background2"/>
          </w:tcPr>
          <w:p w14:paraId="1A384602">
            <w:pPr>
              <w:spacing w:before="156" w:beforeLines="50" w:after="156" w:afterLines="50" w:line="300" w:lineRule="auto"/>
              <w:jc w:val="center"/>
              <w:rPr>
                <w:rFonts w:ascii="Arial" w:hAnsi="Arial" w:cs="Arial"/>
                <w:b/>
                <w:bCs/>
                <w:sz w:val="24"/>
                <w:szCs w:val="28"/>
              </w:rPr>
            </w:pPr>
            <w:r>
              <w:rPr>
                <w:rFonts w:hint="eastAsia" w:ascii="Arial" w:hAnsi="Arial" w:cs="Arial"/>
                <w:b/>
                <w:bCs/>
                <w:sz w:val="24"/>
                <w:szCs w:val="28"/>
              </w:rPr>
              <w:t>Commission Procedure</w:t>
            </w:r>
          </w:p>
        </w:tc>
        <w:tc>
          <w:tcPr>
            <w:tcW w:w="3005" w:type="dxa"/>
            <w:tcBorders>
              <w:bottom w:val="single" w:color="666666" w:themeColor="text1" w:themeTint="99" w:sz="12" w:space="0"/>
              <w:insideH w:val="single" w:sz="12" w:space="0"/>
            </w:tcBorders>
            <w:shd w:val="clear" w:color="auto" w:fill="E7E6E6" w:themeFill="background2"/>
          </w:tcPr>
          <w:p w14:paraId="7BE2844E">
            <w:pPr>
              <w:spacing w:before="156" w:beforeLines="50" w:after="156" w:afterLines="50" w:line="300" w:lineRule="auto"/>
              <w:jc w:val="center"/>
              <w:rPr>
                <w:rFonts w:ascii="Arial" w:hAnsi="Arial" w:cs="Arial"/>
                <w:b/>
                <w:bCs/>
                <w:sz w:val="24"/>
                <w:szCs w:val="28"/>
              </w:rPr>
            </w:pPr>
            <w:r>
              <w:rPr>
                <w:rFonts w:hint="eastAsia" w:ascii="Arial" w:hAnsi="Arial" w:cs="Arial"/>
                <w:b/>
                <w:bCs/>
                <w:sz w:val="24"/>
                <w:szCs w:val="28"/>
              </w:rPr>
              <w:t>Remarks</w:t>
            </w:r>
          </w:p>
        </w:tc>
      </w:tr>
      <w:tr w14:paraId="30A5CAE6">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5329" w:type="dxa"/>
          </w:tcPr>
          <w:p w14:paraId="15E97D87">
            <w:pPr>
              <w:spacing w:before="156" w:beforeLines="50" w:after="156" w:afterLines="50" w:line="300" w:lineRule="auto"/>
              <w:rPr>
                <w:rFonts w:ascii="Arial" w:hAnsi="Arial" w:cs="Arial"/>
                <w:b w:val="0"/>
                <w:bCs w:val="0"/>
              </w:rPr>
            </w:pPr>
            <w:r>
              <w:rPr>
                <w:rFonts w:hint="eastAsia" w:ascii="Arial" w:hAnsi="Arial" w:cs="Arial"/>
                <w:b w:val="0"/>
                <w:bCs w:val="0"/>
              </w:rPr>
              <w:t>Battery configuration</w:t>
            </w:r>
          </w:p>
        </w:tc>
        <w:tc>
          <w:tcPr>
            <w:tcW w:w="3005" w:type="dxa"/>
          </w:tcPr>
          <w:p w14:paraId="39814E4E">
            <w:pPr>
              <w:spacing w:before="156" w:beforeLines="50" w:after="156" w:afterLines="50" w:line="300" w:lineRule="auto"/>
              <w:jc w:val="center"/>
              <w:rPr>
                <w:rFonts w:ascii="Arial" w:hAnsi="Arial" w:cs="Arial"/>
              </w:rPr>
            </w:pPr>
            <w:r>
              <w:rPr>
                <w:rFonts w:hint="eastAsia" w:ascii="Arial" w:hAnsi="Arial" w:cs="Arial"/>
              </w:rPr>
              <w:t>Mandatory</w:t>
            </w:r>
          </w:p>
        </w:tc>
      </w:tr>
      <w:tr w14:paraId="18FBCAE5">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5329" w:type="dxa"/>
          </w:tcPr>
          <w:p w14:paraId="636594BF">
            <w:pPr>
              <w:spacing w:before="156" w:beforeLines="50" w:after="156" w:afterLines="50" w:line="300" w:lineRule="auto"/>
              <w:rPr>
                <w:rFonts w:ascii="Arial" w:hAnsi="Arial" w:cs="Arial"/>
                <w:b w:val="0"/>
                <w:bCs w:val="0"/>
              </w:rPr>
            </w:pPr>
            <w:r>
              <w:rPr>
                <w:rFonts w:hint="eastAsia" w:ascii="Arial" w:hAnsi="Arial" w:cs="Arial"/>
                <w:b w:val="0"/>
                <w:bCs w:val="0"/>
              </w:rPr>
              <w:t>IP address configuration of cabinet/ container</w:t>
            </w:r>
          </w:p>
        </w:tc>
        <w:tc>
          <w:tcPr>
            <w:tcW w:w="3005" w:type="dxa"/>
          </w:tcPr>
          <w:p w14:paraId="4B085042">
            <w:pPr>
              <w:spacing w:before="156" w:beforeLines="50" w:after="156" w:afterLines="50" w:line="300" w:lineRule="auto"/>
              <w:jc w:val="center"/>
              <w:rPr>
                <w:rFonts w:ascii="Arial" w:hAnsi="Arial" w:cs="Arial"/>
              </w:rPr>
            </w:pPr>
            <w:r>
              <w:rPr>
                <w:rFonts w:hint="eastAsia" w:ascii="Arial" w:hAnsi="Arial" w:cs="Arial"/>
              </w:rPr>
              <w:t>Mandatory</w:t>
            </w:r>
          </w:p>
        </w:tc>
      </w:tr>
      <w:tr w14:paraId="7A8650C5">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5329" w:type="dxa"/>
          </w:tcPr>
          <w:p w14:paraId="0EA381A5">
            <w:pPr>
              <w:spacing w:before="156" w:beforeLines="50" w:after="156" w:afterLines="50" w:line="300" w:lineRule="auto"/>
              <w:rPr>
                <w:rFonts w:ascii="Arial" w:hAnsi="Arial" w:cs="Arial"/>
                <w:b w:val="0"/>
                <w:bCs w:val="0"/>
              </w:rPr>
            </w:pPr>
            <w:r>
              <w:rPr>
                <w:rFonts w:hint="eastAsia" w:ascii="Arial" w:hAnsi="Arial" w:cs="Arial"/>
                <w:b w:val="0"/>
                <w:bCs w:val="0"/>
              </w:rPr>
              <w:t>Firmware update of battery/ PCS/ EMS</w:t>
            </w:r>
          </w:p>
        </w:tc>
        <w:tc>
          <w:tcPr>
            <w:tcW w:w="3005" w:type="dxa"/>
          </w:tcPr>
          <w:p w14:paraId="31B1513D">
            <w:pPr>
              <w:spacing w:before="156" w:beforeLines="50" w:after="156" w:afterLines="50" w:line="300" w:lineRule="auto"/>
              <w:jc w:val="center"/>
              <w:rPr>
                <w:rFonts w:ascii="Arial" w:hAnsi="Arial" w:cs="Arial"/>
              </w:rPr>
            </w:pPr>
            <w:r>
              <w:rPr>
                <w:rFonts w:hint="eastAsia" w:ascii="Arial" w:hAnsi="Arial" w:cs="Arial"/>
              </w:rPr>
              <w:t>Mandatory</w:t>
            </w:r>
          </w:p>
        </w:tc>
      </w:tr>
      <w:tr w14:paraId="6D0FABA1">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5329" w:type="dxa"/>
          </w:tcPr>
          <w:p w14:paraId="0DD59DF0">
            <w:pPr>
              <w:spacing w:before="156" w:beforeLines="50" w:after="156" w:afterLines="50" w:line="300" w:lineRule="auto"/>
              <w:rPr>
                <w:rFonts w:ascii="Arial" w:hAnsi="Arial" w:cs="Arial"/>
                <w:b w:val="0"/>
                <w:bCs w:val="0"/>
              </w:rPr>
            </w:pPr>
            <w:r>
              <w:rPr>
                <w:rFonts w:hint="eastAsia" w:ascii="Arial" w:hAnsi="Arial" w:cs="Arial"/>
                <w:b w:val="0"/>
                <w:bCs w:val="0"/>
              </w:rPr>
              <w:t>Level 3 BMS configuration</w:t>
            </w:r>
          </w:p>
        </w:tc>
        <w:tc>
          <w:tcPr>
            <w:tcW w:w="3005" w:type="dxa"/>
          </w:tcPr>
          <w:p w14:paraId="5718CA24">
            <w:pPr>
              <w:spacing w:before="156" w:beforeLines="50" w:after="156" w:afterLines="50" w:line="300" w:lineRule="auto"/>
              <w:jc w:val="center"/>
              <w:rPr>
                <w:rFonts w:ascii="Arial" w:hAnsi="Arial" w:cs="Arial"/>
              </w:rPr>
            </w:pPr>
            <w:r>
              <w:rPr>
                <w:rFonts w:hint="eastAsia" w:ascii="Arial" w:hAnsi="Arial" w:cs="Arial"/>
              </w:rPr>
              <w:t>If Applicable</w:t>
            </w:r>
          </w:p>
        </w:tc>
      </w:tr>
      <w:tr w14:paraId="2A87A50F">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5329" w:type="dxa"/>
          </w:tcPr>
          <w:p w14:paraId="0D38368E">
            <w:pPr>
              <w:spacing w:before="156" w:beforeLines="50" w:after="156" w:afterLines="50" w:line="300" w:lineRule="auto"/>
              <w:rPr>
                <w:rFonts w:ascii="Arial" w:hAnsi="Arial" w:cs="Arial"/>
                <w:b w:val="0"/>
                <w:bCs w:val="0"/>
              </w:rPr>
            </w:pPr>
            <w:r>
              <w:rPr>
                <w:rFonts w:hint="eastAsia" w:ascii="Arial" w:hAnsi="Arial" w:cs="Arial"/>
                <w:b w:val="0"/>
                <w:bCs w:val="0"/>
              </w:rPr>
              <w:t>Charge/ discharge tests</w:t>
            </w:r>
          </w:p>
        </w:tc>
        <w:tc>
          <w:tcPr>
            <w:tcW w:w="3005" w:type="dxa"/>
          </w:tcPr>
          <w:p w14:paraId="40918AD3">
            <w:pPr>
              <w:spacing w:before="156" w:beforeLines="50" w:after="156" w:afterLines="50" w:line="300" w:lineRule="auto"/>
              <w:jc w:val="center"/>
              <w:rPr>
                <w:rFonts w:ascii="Arial" w:hAnsi="Arial" w:cs="Arial"/>
              </w:rPr>
            </w:pPr>
            <w:r>
              <w:rPr>
                <w:rFonts w:hint="eastAsia" w:ascii="Arial" w:hAnsi="Arial" w:cs="Arial"/>
              </w:rPr>
              <w:t>If Applicable</w:t>
            </w:r>
          </w:p>
        </w:tc>
      </w:tr>
      <w:tr w14:paraId="3184F5B5">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5329" w:type="dxa"/>
          </w:tcPr>
          <w:p w14:paraId="6AB6D74A">
            <w:pPr>
              <w:spacing w:before="156" w:beforeLines="50" w:after="156" w:afterLines="50" w:line="300" w:lineRule="auto"/>
              <w:rPr>
                <w:rFonts w:ascii="Arial" w:hAnsi="Arial" w:cs="Arial"/>
                <w:b w:val="0"/>
                <w:bCs w:val="0"/>
              </w:rPr>
            </w:pPr>
            <w:r>
              <w:rPr>
                <w:rFonts w:hint="eastAsia" w:ascii="Arial" w:hAnsi="Arial" w:cs="Arial"/>
                <w:b w:val="0"/>
                <w:bCs w:val="0"/>
              </w:rPr>
              <w:t>Site acceptance test and results</w:t>
            </w:r>
          </w:p>
        </w:tc>
        <w:tc>
          <w:tcPr>
            <w:tcW w:w="3005" w:type="dxa"/>
          </w:tcPr>
          <w:p w14:paraId="036E176A">
            <w:pPr>
              <w:spacing w:before="156" w:beforeLines="50" w:after="156" w:afterLines="50" w:line="300" w:lineRule="auto"/>
              <w:jc w:val="center"/>
              <w:rPr>
                <w:rFonts w:ascii="Arial" w:hAnsi="Arial" w:cs="Arial"/>
              </w:rPr>
            </w:pPr>
            <w:r>
              <w:rPr>
                <w:rFonts w:hint="eastAsia" w:ascii="Arial" w:hAnsi="Arial" w:cs="Arial"/>
              </w:rPr>
              <w:t>Mandatory</w:t>
            </w:r>
          </w:p>
        </w:tc>
      </w:tr>
    </w:tbl>
    <w:p w14:paraId="52B436BE">
      <w:pPr>
        <w:spacing w:before="156" w:beforeLines="50" w:after="156" w:afterLines="50" w:line="300" w:lineRule="auto"/>
        <w:rPr>
          <w:rFonts w:ascii="Arial" w:hAnsi="Arial" w:cs="Arial"/>
        </w:rPr>
      </w:pPr>
      <w:r>
        <w:rPr>
          <w:rFonts w:ascii="Arial" w:hAnsi="Arial" w:cs="Arial"/>
        </w:rPr>
        <w:t xml:space="preserve">Price for the </w:t>
      </w:r>
      <w:r>
        <w:rPr>
          <w:rFonts w:hint="eastAsia" w:ascii="Arial" w:hAnsi="Arial" w:cs="Arial"/>
        </w:rPr>
        <w:t>onsite commission support are as below:</w:t>
      </w:r>
      <w:r>
        <w:rPr>
          <w:rFonts w:ascii="Arial" w:hAnsi="Arial" w:cs="Arial"/>
        </w:rPr>
        <w:t xml:space="preserve"> </w:t>
      </w:r>
    </w:p>
    <w:tbl>
      <w:tblPr>
        <w:tblStyle w:val="19"/>
        <w:tblW w:w="8333" w:type="dxa"/>
        <w:tblInd w:w="0" w:type="dxa"/>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Layout w:type="autofit"/>
        <w:tblCellMar>
          <w:top w:w="0" w:type="dxa"/>
          <w:left w:w="108" w:type="dxa"/>
          <w:bottom w:w="0" w:type="dxa"/>
          <w:right w:w="108" w:type="dxa"/>
        </w:tblCellMar>
      </w:tblPr>
      <w:tblGrid>
        <w:gridCol w:w="3231"/>
        <w:gridCol w:w="2551"/>
        <w:gridCol w:w="2551"/>
      </w:tblGrid>
      <w:tr w14:paraId="471CEB91">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3231" w:type="dxa"/>
            <w:tcBorders>
              <w:bottom w:val="single" w:color="666666" w:themeColor="text1" w:themeTint="99" w:sz="12" w:space="0"/>
              <w:insideH w:val="single" w:sz="12" w:space="0"/>
            </w:tcBorders>
            <w:shd w:val="clear" w:color="auto" w:fill="E7E6E6" w:themeFill="background2"/>
          </w:tcPr>
          <w:p w14:paraId="1231F0E9">
            <w:pPr>
              <w:spacing w:before="156" w:beforeLines="50" w:after="156" w:afterLines="50" w:line="300" w:lineRule="auto"/>
              <w:jc w:val="center"/>
              <w:rPr>
                <w:rFonts w:ascii="Arial" w:hAnsi="Arial" w:cs="Arial"/>
                <w:b/>
                <w:bCs/>
                <w:sz w:val="24"/>
                <w:szCs w:val="28"/>
              </w:rPr>
            </w:pPr>
            <w:r>
              <w:rPr>
                <w:rFonts w:hint="eastAsia" w:ascii="Arial" w:hAnsi="Arial" w:cs="Arial"/>
                <w:b/>
                <w:bCs/>
                <w:sz w:val="24"/>
                <w:szCs w:val="28"/>
              </w:rPr>
              <w:t>Number of units</w:t>
            </w:r>
          </w:p>
        </w:tc>
        <w:tc>
          <w:tcPr>
            <w:tcW w:w="2551" w:type="dxa"/>
            <w:tcBorders>
              <w:bottom w:val="single" w:color="666666" w:themeColor="text1" w:themeTint="99" w:sz="12" w:space="0"/>
              <w:insideH w:val="single" w:sz="12" w:space="0"/>
            </w:tcBorders>
            <w:shd w:val="clear" w:color="auto" w:fill="E7E6E6" w:themeFill="background2"/>
          </w:tcPr>
          <w:p w14:paraId="20F3E174">
            <w:pPr>
              <w:spacing w:before="156" w:beforeLines="50" w:after="156" w:afterLines="50" w:line="300" w:lineRule="auto"/>
              <w:jc w:val="center"/>
              <w:rPr>
                <w:rFonts w:ascii="Arial" w:hAnsi="Arial" w:cs="Arial"/>
                <w:b/>
                <w:bCs/>
                <w:sz w:val="24"/>
                <w:szCs w:val="28"/>
              </w:rPr>
            </w:pPr>
            <w:r>
              <w:rPr>
                <w:rFonts w:hint="eastAsia" w:ascii="Arial" w:hAnsi="Arial" w:cs="Arial"/>
                <w:b/>
                <w:bCs/>
                <w:sz w:val="24"/>
                <w:szCs w:val="28"/>
              </w:rPr>
              <w:t>Price for cabinet</w:t>
            </w:r>
          </w:p>
        </w:tc>
        <w:tc>
          <w:tcPr>
            <w:tcW w:w="2551" w:type="dxa"/>
            <w:tcBorders>
              <w:bottom w:val="single" w:color="666666" w:themeColor="text1" w:themeTint="99" w:sz="12" w:space="0"/>
              <w:insideH w:val="single" w:sz="12" w:space="0"/>
            </w:tcBorders>
            <w:shd w:val="clear" w:color="auto" w:fill="E7E6E6" w:themeFill="background2"/>
          </w:tcPr>
          <w:p w14:paraId="7AD69537">
            <w:pPr>
              <w:spacing w:before="156" w:beforeLines="50" w:after="156" w:afterLines="50" w:line="300" w:lineRule="auto"/>
              <w:jc w:val="center"/>
              <w:rPr>
                <w:rFonts w:ascii="Arial" w:hAnsi="Arial" w:cs="Arial"/>
                <w:b/>
                <w:bCs/>
                <w:sz w:val="24"/>
                <w:szCs w:val="28"/>
              </w:rPr>
            </w:pPr>
            <w:r>
              <w:rPr>
                <w:rFonts w:hint="eastAsia" w:ascii="Arial" w:hAnsi="Arial" w:cs="Arial"/>
                <w:b/>
                <w:bCs/>
                <w:sz w:val="24"/>
                <w:szCs w:val="28"/>
              </w:rPr>
              <w:t>Price for container</w:t>
            </w:r>
          </w:p>
        </w:tc>
      </w:tr>
      <w:tr w14:paraId="08C71C36">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3231" w:type="dxa"/>
          </w:tcPr>
          <w:p w14:paraId="3B85FE01">
            <w:pPr>
              <w:spacing w:before="156" w:beforeLines="50" w:after="156" w:afterLines="50" w:line="300" w:lineRule="auto"/>
              <w:jc w:val="center"/>
              <w:rPr>
                <w:rFonts w:ascii="Arial" w:hAnsi="Arial" w:cs="Arial"/>
                <w:b w:val="0"/>
                <w:bCs w:val="0"/>
              </w:rPr>
            </w:pPr>
            <w:r>
              <w:rPr>
                <w:rFonts w:hint="eastAsia" w:ascii="Arial" w:hAnsi="Arial" w:cs="Arial"/>
                <w:b w:val="0"/>
                <w:bCs w:val="0"/>
              </w:rPr>
              <w:t>1-5</w:t>
            </w:r>
          </w:p>
        </w:tc>
        <w:tc>
          <w:tcPr>
            <w:tcW w:w="2551" w:type="dxa"/>
          </w:tcPr>
          <w:p w14:paraId="1E6E4E86">
            <w:pPr>
              <w:spacing w:before="156" w:beforeLines="50" w:after="156" w:afterLines="50" w:line="300" w:lineRule="auto"/>
              <w:jc w:val="center"/>
              <w:rPr>
                <w:rFonts w:ascii="Arial" w:hAnsi="Arial" w:cs="Arial"/>
              </w:rPr>
            </w:pPr>
            <w:r>
              <w:rPr>
                <w:rFonts w:hint="eastAsia" w:ascii="Arial" w:hAnsi="Arial" w:cs="Arial"/>
              </w:rPr>
              <w:t>(200*N) + 500</w:t>
            </w:r>
          </w:p>
        </w:tc>
        <w:tc>
          <w:tcPr>
            <w:tcW w:w="2551" w:type="dxa"/>
          </w:tcPr>
          <w:p w14:paraId="23D17082">
            <w:pPr>
              <w:spacing w:before="156" w:beforeLines="50" w:after="156" w:afterLines="50" w:line="300" w:lineRule="auto"/>
              <w:jc w:val="center"/>
              <w:rPr>
                <w:rFonts w:ascii="Arial" w:hAnsi="Arial" w:cs="Arial"/>
              </w:rPr>
            </w:pPr>
            <w:r>
              <w:rPr>
                <w:rFonts w:hint="eastAsia" w:ascii="Arial" w:hAnsi="Arial" w:cs="Arial"/>
              </w:rPr>
              <w:t>(800*N) + 900</w:t>
            </w:r>
          </w:p>
        </w:tc>
      </w:tr>
      <w:tr w14:paraId="76D7ED1B">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3231" w:type="dxa"/>
          </w:tcPr>
          <w:p w14:paraId="5991F990">
            <w:pPr>
              <w:spacing w:before="156" w:beforeLines="50" w:after="156" w:afterLines="50" w:line="300" w:lineRule="auto"/>
              <w:jc w:val="center"/>
              <w:rPr>
                <w:rFonts w:ascii="Arial" w:hAnsi="Arial" w:cs="Arial"/>
                <w:b w:val="0"/>
                <w:bCs w:val="0"/>
              </w:rPr>
            </w:pPr>
            <w:r>
              <w:rPr>
                <w:rFonts w:hint="eastAsia" w:ascii="Arial" w:hAnsi="Arial" w:cs="Arial"/>
                <w:b w:val="0"/>
                <w:bCs w:val="0"/>
              </w:rPr>
              <w:t>6-10</w:t>
            </w:r>
          </w:p>
        </w:tc>
        <w:tc>
          <w:tcPr>
            <w:tcW w:w="2551" w:type="dxa"/>
          </w:tcPr>
          <w:p w14:paraId="5020011F">
            <w:pPr>
              <w:spacing w:before="156" w:beforeLines="50" w:after="156" w:afterLines="50" w:line="300" w:lineRule="auto"/>
              <w:jc w:val="center"/>
              <w:rPr>
                <w:rFonts w:ascii="Arial" w:hAnsi="Arial" w:cs="Arial"/>
              </w:rPr>
            </w:pPr>
            <w:r>
              <w:rPr>
                <w:rFonts w:hint="eastAsia" w:ascii="Arial" w:hAnsi="Arial" w:cs="Arial"/>
              </w:rPr>
              <w:t>(185*N) + 500</w:t>
            </w:r>
          </w:p>
        </w:tc>
        <w:tc>
          <w:tcPr>
            <w:tcW w:w="2551" w:type="dxa"/>
          </w:tcPr>
          <w:p w14:paraId="0F11EB6F">
            <w:pPr>
              <w:spacing w:before="156" w:beforeLines="50" w:after="156" w:afterLines="50" w:line="300" w:lineRule="auto"/>
              <w:jc w:val="center"/>
              <w:rPr>
                <w:rFonts w:ascii="Arial" w:hAnsi="Arial" w:cs="Arial"/>
              </w:rPr>
            </w:pPr>
            <w:r>
              <w:rPr>
                <w:rFonts w:hint="eastAsia" w:ascii="Arial" w:hAnsi="Arial" w:cs="Arial"/>
              </w:rPr>
              <w:t>(750*N) + 900</w:t>
            </w:r>
          </w:p>
        </w:tc>
      </w:tr>
      <w:tr w14:paraId="5A74D601">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3231" w:type="dxa"/>
          </w:tcPr>
          <w:p w14:paraId="54B025C2">
            <w:pPr>
              <w:spacing w:before="156" w:beforeLines="50" w:after="156" w:afterLines="50" w:line="300" w:lineRule="auto"/>
              <w:jc w:val="center"/>
              <w:rPr>
                <w:rFonts w:ascii="Arial" w:hAnsi="Arial" w:cs="Arial"/>
                <w:b w:val="0"/>
                <w:bCs w:val="0"/>
              </w:rPr>
            </w:pPr>
            <w:r>
              <w:rPr>
                <w:rFonts w:hint="eastAsia" w:ascii="Arial" w:hAnsi="Arial" w:cs="Arial"/>
                <w:b w:val="0"/>
                <w:bCs w:val="0"/>
              </w:rPr>
              <w:t>11-20</w:t>
            </w:r>
          </w:p>
        </w:tc>
        <w:tc>
          <w:tcPr>
            <w:tcW w:w="2551" w:type="dxa"/>
          </w:tcPr>
          <w:p w14:paraId="04A5748C">
            <w:pPr>
              <w:spacing w:before="156" w:beforeLines="50" w:after="156" w:afterLines="50" w:line="300" w:lineRule="auto"/>
              <w:jc w:val="center"/>
              <w:rPr>
                <w:rFonts w:ascii="Arial" w:hAnsi="Arial" w:cs="Arial"/>
              </w:rPr>
            </w:pPr>
            <w:r>
              <w:rPr>
                <w:rFonts w:hint="eastAsia" w:ascii="Arial" w:hAnsi="Arial" w:cs="Arial"/>
              </w:rPr>
              <w:t>(170*N) + 500</w:t>
            </w:r>
          </w:p>
        </w:tc>
        <w:tc>
          <w:tcPr>
            <w:tcW w:w="2551" w:type="dxa"/>
          </w:tcPr>
          <w:p w14:paraId="3272601F">
            <w:pPr>
              <w:spacing w:before="156" w:beforeLines="50" w:after="156" w:afterLines="50" w:line="300" w:lineRule="auto"/>
              <w:jc w:val="center"/>
              <w:rPr>
                <w:rFonts w:ascii="Arial" w:hAnsi="Arial" w:cs="Arial"/>
              </w:rPr>
            </w:pPr>
            <w:r>
              <w:rPr>
                <w:rFonts w:hint="eastAsia" w:ascii="Arial" w:hAnsi="Arial" w:cs="Arial"/>
              </w:rPr>
              <w:t>(700*N) + 900</w:t>
            </w:r>
          </w:p>
        </w:tc>
      </w:tr>
      <w:tr w14:paraId="6545E137">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3231" w:type="dxa"/>
          </w:tcPr>
          <w:p w14:paraId="4F42D894">
            <w:pPr>
              <w:spacing w:before="156" w:beforeLines="50" w:after="156" w:afterLines="50" w:line="300" w:lineRule="auto"/>
              <w:jc w:val="center"/>
              <w:rPr>
                <w:rFonts w:ascii="Arial" w:hAnsi="Arial" w:cs="Arial"/>
                <w:b w:val="0"/>
                <w:bCs w:val="0"/>
              </w:rPr>
            </w:pPr>
            <w:r>
              <w:rPr>
                <w:rFonts w:hint="eastAsia" w:ascii="Arial" w:hAnsi="Arial" w:cs="Arial"/>
                <w:b w:val="0"/>
                <w:bCs w:val="0"/>
              </w:rPr>
              <w:t>21-50</w:t>
            </w:r>
          </w:p>
        </w:tc>
        <w:tc>
          <w:tcPr>
            <w:tcW w:w="2551" w:type="dxa"/>
          </w:tcPr>
          <w:p w14:paraId="527B750A">
            <w:pPr>
              <w:spacing w:before="156" w:beforeLines="50" w:after="156" w:afterLines="50" w:line="300" w:lineRule="auto"/>
              <w:jc w:val="center"/>
              <w:rPr>
                <w:rFonts w:ascii="Arial" w:hAnsi="Arial" w:cs="Arial"/>
              </w:rPr>
            </w:pPr>
            <w:r>
              <w:rPr>
                <w:rFonts w:hint="eastAsia" w:ascii="Arial" w:hAnsi="Arial" w:cs="Arial"/>
              </w:rPr>
              <w:t>(150*N) + 500</w:t>
            </w:r>
          </w:p>
        </w:tc>
        <w:tc>
          <w:tcPr>
            <w:tcW w:w="2551" w:type="dxa"/>
          </w:tcPr>
          <w:p w14:paraId="357D5F6C">
            <w:pPr>
              <w:spacing w:before="156" w:beforeLines="50" w:after="156" w:afterLines="50" w:line="300" w:lineRule="auto"/>
              <w:jc w:val="center"/>
              <w:rPr>
                <w:rFonts w:ascii="Arial" w:hAnsi="Arial" w:cs="Arial"/>
              </w:rPr>
            </w:pPr>
            <w:r>
              <w:rPr>
                <w:rFonts w:hint="eastAsia" w:ascii="Arial" w:hAnsi="Arial" w:cs="Arial"/>
              </w:rPr>
              <w:t>(650*N) + 900</w:t>
            </w:r>
          </w:p>
        </w:tc>
      </w:tr>
      <w:tr w14:paraId="49C83A36">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3231" w:type="dxa"/>
          </w:tcPr>
          <w:p w14:paraId="44DDD9FD">
            <w:pPr>
              <w:spacing w:before="156" w:beforeLines="50" w:after="156" w:afterLines="50" w:line="300" w:lineRule="auto"/>
              <w:jc w:val="center"/>
              <w:rPr>
                <w:rFonts w:ascii="Arial" w:hAnsi="Arial" w:cs="Arial"/>
                <w:b w:val="0"/>
                <w:bCs w:val="0"/>
              </w:rPr>
            </w:pPr>
            <w:r>
              <w:rPr>
                <w:rFonts w:hint="eastAsia" w:ascii="Arial" w:hAnsi="Arial" w:cs="Arial"/>
                <w:b w:val="0"/>
                <w:bCs w:val="0"/>
              </w:rPr>
              <w:t>≥50</w:t>
            </w:r>
          </w:p>
        </w:tc>
        <w:tc>
          <w:tcPr>
            <w:tcW w:w="2551" w:type="dxa"/>
          </w:tcPr>
          <w:p w14:paraId="0E00A50A">
            <w:pPr>
              <w:spacing w:before="156" w:beforeLines="50" w:after="156" w:afterLines="50" w:line="300" w:lineRule="auto"/>
              <w:jc w:val="center"/>
              <w:rPr>
                <w:rFonts w:ascii="Arial" w:hAnsi="Arial" w:cs="Arial"/>
              </w:rPr>
            </w:pPr>
            <w:r>
              <w:rPr>
                <w:rFonts w:hint="eastAsia" w:ascii="Arial" w:hAnsi="Arial" w:cs="Arial"/>
              </w:rPr>
              <w:t>(140*N) + 500</w:t>
            </w:r>
          </w:p>
        </w:tc>
        <w:tc>
          <w:tcPr>
            <w:tcW w:w="2551" w:type="dxa"/>
          </w:tcPr>
          <w:p w14:paraId="30068ECC">
            <w:pPr>
              <w:spacing w:before="156" w:beforeLines="50" w:after="156" w:afterLines="50" w:line="300" w:lineRule="auto"/>
              <w:jc w:val="center"/>
              <w:rPr>
                <w:rFonts w:ascii="Arial" w:hAnsi="Arial" w:cs="Arial"/>
              </w:rPr>
            </w:pPr>
            <w:r>
              <w:rPr>
                <w:rFonts w:hint="eastAsia" w:ascii="Arial" w:hAnsi="Arial" w:cs="Arial"/>
              </w:rPr>
              <w:t>(600*N) + 900</w:t>
            </w:r>
          </w:p>
        </w:tc>
      </w:tr>
    </w:tbl>
    <w:p w14:paraId="4BA94568">
      <w:pPr>
        <w:pStyle w:val="2"/>
        <w:numPr>
          <w:ilvl w:val="0"/>
          <w:numId w:val="1"/>
        </w:numPr>
        <w:spacing w:before="120" w:after="120" w:line="480" w:lineRule="auto"/>
        <w:rPr>
          <w:rFonts w:ascii="Arial" w:hAnsi="Arial" w:cs="Arial"/>
        </w:rPr>
      </w:pPr>
      <w:bookmarkStart w:id="3" w:name="_Toc165131764"/>
      <w:r>
        <w:rPr>
          <w:rFonts w:ascii="Arial" w:hAnsi="Arial" w:cs="Arial"/>
        </w:rPr>
        <w:t>System Maintenance Agreement</w:t>
      </w:r>
      <w:bookmarkEnd w:id="3"/>
    </w:p>
    <w:p w14:paraId="718540D9">
      <w:pPr>
        <w:spacing w:before="156" w:beforeLines="50" w:after="156" w:afterLines="50" w:line="300" w:lineRule="auto"/>
        <w:rPr>
          <w:rFonts w:ascii="Arial" w:hAnsi="Arial" w:cs="Arial"/>
        </w:rPr>
      </w:pPr>
      <w:r>
        <w:rPr>
          <w:rFonts w:ascii="Arial" w:hAnsi="Arial" w:cs="Arial"/>
        </w:rPr>
        <w:t xml:space="preserve">This agreement forms part of the system quotation and describes the </w:t>
      </w:r>
      <w:r>
        <w:rPr>
          <w:rFonts w:hint="eastAsia" w:ascii="Arial" w:hAnsi="Arial" w:cs="Arial"/>
        </w:rPr>
        <w:t xml:space="preserve">regular </w:t>
      </w:r>
      <w:r>
        <w:rPr>
          <w:rFonts w:ascii="Arial" w:hAnsi="Arial" w:cs="Arial"/>
        </w:rPr>
        <w:t>maintenance</w:t>
      </w:r>
      <w:r>
        <w:rPr>
          <w:rFonts w:hint="eastAsia" w:ascii="Arial" w:hAnsi="Arial" w:cs="Arial"/>
        </w:rPr>
        <w:t xml:space="preserve"> plan</w:t>
      </w:r>
      <w:r>
        <w:rPr>
          <w:rFonts w:ascii="Arial" w:hAnsi="Arial" w:cs="Arial"/>
        </w:rPr>
        <w:t xml:space="preserve"> for the</w:t>
      </w:r>
      <w:r>
        <w:rPr>
          <w:rFonts w:hint="eastAsia" w:ascii="Arial" w:hAnsi="Arial" w:cs="Arial"/>
        </w:rPr>
        <w:t xml:space="preserve"> battery</w:t>
      </w:r>
      <w:r>
        <w:rPr>
          <w:rFonts w:ascii="Arial" w:hAnsi="Arial" w:cs="Arial"/>
        </w:rPr>
        <w:t xml:space="preserve"> system.</w:t>
      </w:r>
    </w:p>
    <w:p w14:paraId="1BC90E13">
      <w:pPr>
        <w:spacing w:before="156" w:beforeLines="50" w:after="156" w:afterLines="50" w:line="300" w:lineRule="auto"/>
        <w:rPr>
          <w:rFonts w:ascii="Arial" w:hAnsi="Arial" w:cs="Arial"/>
        </w:rPr>
      </w:pPr>
      <w:r>
        <w:rPr>
          <w:rFonts w:hint="eastAsia" w:ascii="Arial" w:hAnsi="Arial" w:cs="Arial"/>
        </w:rPr>
        <w:t xml:space="preserve">For higher availability and better performance of battery system, regular maintenance is required. To comply with the terms and condition of warranty, the client is required to follow the user manual </w:t>
      </w:r>
      <w:r>
        <w:rPr>
          <w:rFonts w:ascii="Arial" w:hAnsi="Arial" w:cs="Arial"/>
        </w:rPr>
        <w:t>and</w:t>
      </w:r>
      <w:r>
        <w:rPr>
          <w:rFonts w:hint="eastAsia" w:ascii="Arial" w:hAnsi="Arial" w:cs="Arial"/>
        </w:rPr>
        <w:t xml:space="preserve"> complete the maintenance procedure.</w:t>
      </w:r>
    </w:p>
    <w:p w14:paraId="399A28E9">
      <w:pPr>
        <w:spacing w:before="156" w:beforeLines="50" w:after="156" w:afterLines="50" w:line="300" w:lineRule="auto"/>
        <w:rPr>
          <w:rFonts w:ascii="Arial" w:hAnsi="Arial" w:cs="Arial"/>
        </w:rPr>
      </w:pPr>
      <w:r>
        <w:rPr>
          <w:rFonts w:ascii="Arial" w:hAnsi="Arial" w:cs="Arial"/>
        </w:rPr>
        <w:t xml:space="preserve">The </w:t>
      </w:r>
      <w:r>
        <w:rPr>
          <w:rFonts w:hint="eastAsia" w:ascii="Arial" w:hAnsi="Arial" w:cs="Arial"/>
        </w:rPr>
        <w:t>regular</w:t>
      </w:r>
      <w:r>
        <w:rPr>
          <w:rFonts w:ascii="Arial" w:hAnsi="Arial" w:cs="Arial"/>
        </w:rPr>
        <w:t xml:space="preserve"> Maintenance option is billed annually in advance and is listed in the quotation. The cost for </w:t>
      </w:r>
      <w:r>
        <w:rPr>
          <w:rFonts w:hint="eastAsia" w:ascii="Arial" w:hAnsi="Arial" w:cs="Arial"/>
        </w:rPr>
        <w:t>regular</w:t>
      </w:r>
      <w:r>
        <w:rPr>
          <w:rFonts w:ascii="Arial" w:hAnsi="Arial" w:cs="Arial"/>
        </w:rPr>
        <w:t xml:space="preserve"> Maintenance is calculated to 2%</w:t>
      </w:r>
      <w:r>
        <w:rPr>
          <w:rFonts w:ascii="Arial" w:hAnsi="Arial" w:cs="Arial"/>
          <w:color w:val="FF0000"/>
        </w:rPr>
        <w:t xml:space="preserve"> </w:t>
      </w:r>
      <w:r>
        <w:rPr>
          <w:rFonts w:hint="eastAsia" w:ascii="Arial" w:hAnsi="Arial" w:cs="Arial"/>
        </w:rPr>
        <w:t>o</w:t>
      </w:r>
      <w:r>
        <w:rPr>
          <w:rFonts w:ascii="Arial" w:hAnsi="Arial" w:cs="Arial"/>
        </w:rPr>
        <w:t>f the system list</w:t>
      </w:r>
      <w:r>
        <w:rPr>
          <w:rFonts w:hint="eastAsia" w:ascii="Arial" w:hAnsi="Arial" w:cs="Arial"/>
        </w:rPr>
        <w:t xml:space="preserve"> </w:t>
      </w:r>
      <w:r>
        <w:rPr>
          <w:rFonts w:ascii="Arial" w:hAnsi="Arial" w:cs="Arial"/>
        </w:rPr>
        <w:t>price listed in our quotation, with a minimum of €1500/annum. Subject to inflationary pressures,</w:t>
      </w:r>
      <w:r>
        <w:rPr>
          <w:rFonts w:hint="eastAsia" w:ascii="Arial" w:hAnsi="Arial" w:cs="Arial"/>
        </w:rPr>
        <w:t xml:space="preserve"> Nordic Solceller</w:t>
      </w:r>
      <w:r>
        <w:rPr>
          <w:rFonts w:ascii="Arial" w:hAnsi="Arial" w:cs="Arial"/>
        </w:rPr>
        <w:t xml:space="preserve"> reserves the right to adjust the </w:t>
      </w:r>
      <w:r>
        <w:rPr>
          <w:rFonts w:hint="eastAsia" w:ascii="Arial" w:hAnsi="Arial" w:cs="Arial"/>
        </w:rPr>
        <w:t>regular</w:t>
      </w:r>
      <w:r>
        <w:rPr>
          <w:rFonts w:ascii="Arial" w:hAnsi="Arial" w:cs="Arial"/>
        </w:rPr>
        <w:t xml:space="preserve"> maintenance cost on a yearly basis.</w:t>
      </w:r>
    </w:p>
    <w:p w14:paraId="44333E0A">
      <w:pPr>
        <w:spacing w:before="156" w:beforeLines="50" w:after="156" w:afterLines="50" w:line="300" w:lineRule="auto"/>
        <w:rPr>
          <w:rFonts w:ascii="Arial" w:hAnsi="Arial" w:cs="Arial"/>
        </w:rPr>
      </w:pPr>
      <w:r>
        <w:rPr>
          <w:rFonts w:hint="eastAsia" w:ascii="Arial" w:hAnsi="Arial" w:cs="Arial"/>
        </w:rPr>
        <w:t>Nordic Solceller</w:t>
      </w:r>
      <w:r>
        <w:rPr>
          <w:rFonts w:ascii="Arial" w:hAnsi="Arial" w:cs="Arial"/>
        </w:rPr>
        <w:t xml:space="preserve"> will undertake periodical maintenance in accordance with this agreement until canceled. The</w:t>
      </w:r>
      <w:r>
        <w:rPr>
          <w:rFonts w:hint="eastAsia" w:ascii="Arial" w:hAnsi="Arial" w:cs="Arial"/>
        </w:rPr>
        <w:t xml:space="preserve"> client</w:t>
      </w:r>
      <w:r>
        <w:rPr>
          <w:rFonts w:ascii="Arial" w:hAnsi="Arial" w:cs="Arial"/>
        </w:rPr>
        <w:t xml:space="preserve"> may cancel this Agreement at any time, and if canceled, </w:t>
      </w:r>
      <w:r>
        <w:rPr>
          <w:rFonts w:hint="eastAsia" w:ascii="Arial" w:hAnsi="Arial" w:cs="Arial"/>
        </w:rPr>
        <w:t>Nordic Solceller</w:t>
      </w:r>
      <w:r>
        <w:rPr>
          <w:rFonts w:ascii="Arial" w:hAnsi="Arial" w:cs="Arial"/>
        </w:rPr>
        <w:t xml:space="preserve"> will perform maintenance</w:t>
      </w:r>
      <w:r>
        <w:rPr>
          <w:rFonts w:hint="eastAsia" w:ascii="Arial" w:hAnsi="Arial" w:cs="Arial"/>
        </w:rPr>
        <w:t xml:space="preserve"> </w:t>
      </w:r>
      <w:r>
        <w:rPr>
          <w:rFonts w:ascii="Arial" w:hAnsi="Arial" w:cs="Arial"/>
        </w:rPr>
        <w:t>for the period the customers have paid for upfront.</w:t>
      </w:r>
    </w:p>
    <w:p w14:paraId="43612D6D">
      <w:pPr>
        <w:spacing w:before="156" w:beforeLines="50" w:after="156" w:afterLines="50" w:line="300" w:lineRule="auto"/>
        <w:rPr>
          <w:rFonts w:ascii="Arial" w:hAnsi="Arial" w:cs="Arial"/>
        </w:rPr>
      </w:pPr>
      <w:r>
        <w:rPr>
          <w:rFonts w:hint="eastAsia" w:ascii="Arial" w:hAnsi="Arial" w:cs="Arial"/>
        </w:rPr>
        <w:t>The following list are included in Nordic Solceller regular system maintenance agreement:</w:t>
      </w:r>
    </w:p>
    <w:tbl>
      <w:tblPr>
        <w:tblStyle w:val="19"/>
        <w:tblW w:w="0" w:type="auto"/>
        <w:tblInd w:w="0" w:type="dxa"/>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Layout w:type="autofit"/>
        <w:tblCellMar>
          <w:top w:w="0" w:type="dxa"/>
          <w:left w:w="108" w:type="dxa"/>
          <w:bottom w:w="0" w:type="dxa"/>
          <w:right w:w="108" w:type="dxa"/>
        </w:tblCellMar>
      </w:tblPr>
      <w:tblGrid>
        <w:gridCol w:w="2122"/>
        <w:gridCol w:w="3827"/>
        <w:gridCol w:w="2347"/>
      </w:tblGrid>
      <w:tr w14:paraId="518101A9">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Ex>
        <w:tc>
          <w:tcPr>
            <w:tcW w:w="2122" w:type="dxa"/>
            <w:tcBorders>
              <w:bottom w:val="single" w:color="666666" w:themeColor="text1" w:themeTint="99" w:sz="12" w:space="0"/>
              <w:insideH w:val="single" w:sz="12" w:space="0"/>
            </w:tcBorders>
            <w:shd w:val="clear" w:color="auto" w:fill="E7E6E6" w:themeFill="background2"/>
          </w:tcPr>
          <w:p w14:paraId="39FE6876">
            <w:pPr>
              <w:spacing w:before="156" w:beforeLines="50" w:after="156" w:afterLines="50" w:line="300" w:lineRule="auto"/>
              <w:jc w:val="center"/>
              <w:rPr>
                <w:rFonts w:ascii="Arial" w:hAnsi="Arial" w:cs="Arial"/>
                <w:b/>
                <w:bCs/>
                <w:sz w:val="24"/>
                <w:szCs w:val="28"/>
              </w:rPr>
            </w:pPr>
            <w:r>
              <w:rPr>
                <w:rFonts w:hint="eastAsia" w:ascii="Arial" w:hAnsi="Arial" w:cs="Arial"/>
                <w:b/>
                <w:bCs/>
                <w:sz w:val="24"/>
                <w:szCs w:val="28"/>
              </w:rPr>
              <w:t>Category</w:t>
            </w:r>
          </w:p>
        </w:tc>
        <w:tc>
          <w:tcPr>
            <w:tcW w:w="3827" w:type="dxa"/>
            <w:tcBorders>
              <w:bottom w:val="single" w:color="666666" w:themeColor="text1" w:themeTint="99" w:sz="12" w:space="0"/>
              <w:insideH w:val="single" w:sz="12" w:space="0"/>
            </w:tcBorders>
            <w:shd w:val="clear" w:color="auto" w:fill="E7E6E6" w:themeFill="background2"/>
          </w:tcPr>
          <w:p w14:paraId="6FFA3B0D">
            <w:pPr>
              <w:spacing w:before="156" w:beforeLines="50" w:after="156" w:afterLines="50" w:line="300" w:lineRule="auto"/>
              <w:jc w:val="center"/>
              <w:rPr>
                <w:rFonts w:ascii="Arial" w:hAnsi="Arial" w:cs="Arial"/>
                <w:b/>
                <w:bCs/>
                <w:sz w:val="24"/>
                <w:szCs w:val="28"/>
              </w:rPr>
            </w:pPr>
            <w:r>
              <w:rPr>
                <w:rFonts w:hint="eastAsia" w:ascii="Arial" w:hAnsi="Arial" w:cs="Arial"/>
                <w:b/>
                <w:bCs/>
                <w:sz w:val="24"/>
                <w:szCs w:val="28"/>
              </w:rPr>
              <w:t>Maintenance Item</w:t>
            </w:r>
          </w:p>
        </w:tc>
        <w:tc>
          <w:tcPr>
            <w:tcW w:w="2347" w:type="dxa"/>
            <w:tcBorders>
              <w:bottom w:val="single" w:color="666666" w:themeColor="text1" w:themeTint="99" w:sz="12" w:space="0"/>
              <w:insideH w:val="single" w:sz="12" w:space="0"/>
            </w:tcBorders>
            <w:shd w:val="clear" w:color="auto" w:fill="E7E6E6" w:themeFill="background2"/>
          </w:tcPr>
          <w:p w14:paraId="6DB846CC">
            <w:pPr>
              <w:spacing w:before="156" w:beforeLines="50" w:after="156" w:afterLines="50" w:line="300" w:lineRule="auto"/>
              <w:jc w:val="center"/>
              <w:rPr>
                <w:rFonts w:ascii="Arial" w:hAnsi="Arial" w:cs="Arial"/>
                <w:b/>
                <w:bCs/>
                <w:sz w:val="24"/>
                <w:szCs w:val="28"/>
              </w:rPr>
            </w:pPr>
            <w:r>
              <w:rPr>
                <w:rFonts w:hint="eastAsia" w:ascii="Arial" w:hAnsi="Arial" w:cs="Arial"/>
                <w:b/>
                <w:bCs/>
                <w:sz w:val="24"/>
                <w:szCs w:val="28"/>
              </w:rPr>
              <w:t>Frequency</w:t>
            </w:r>
          </w:p>
        </w:tc>
      </w:tr>
      <w:tr w14:paraId="3E6134DB">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2122" w:type="dxa"/>
            <w:vMerge w:val="restart"/>
          </w:tcPr>
          <w:p w14:paraId="5D298C7B">
            <w:pPr>
              <w:spacing w:before="156" w:beforeLines="50" w:after="156" w:afterLines="50" w:line="300" w:lineRule="auto"/>
              <w:jc w:val="center"/>
              <w:rPr>
                <w:rFonts w:ascii="Arial" w:hAnsi="Arial" w:cs="Arial"/>
                <w:b w:val="0"/>
                <w:bCs w:val="0"/>
              </w:rPr>
            </w:pPr>
            <w:r>
              <w:rPr>
                <w:rFonts w:hint="eastAsia" w:ascii="Arial" w:hAnsi="Arial" w:cs="Arial"/>
                <w:b w:val="0"/>
                <w:bCs w:val="0"/>
              </w:rPr>
              <w:t>Remote</w:t>
            </w:r>
          </w:p>
        </w:tc>
        <w:tc>
          <w:tcPr>
            <w:tcW w:w="3827" w:type="dxa"/>
          </w:tcPr>
          <w:p w14:paraId="1DFF2D97">
            <w:pPr>
              <w:spacing w:before="156" w:beforeLines="50" w:after="156" w:afterLines="50" w:line="300" w:lineRule="auto"/>
              <w:jc w:val="left"/>
              <w:rPr>
                <w:rFonts w:ascii="Arial" w:hAnsi="Arial" w:cs="Arial"/>
              </w:rPr>
            </w:pPr>
            <w:r>
              <w:rPr>
                <w:rFonts w:hint="eastAsia" w:ascii="Arial" w:hAnsi="Arial" w:cs="Arial"/>
              </w:rPr>
              <w:t>Fault history check</w:t>
            </w:r>
          </w:p>
        </w:tc>
        <w:tc>
          <w:tcPr>
            <w:tcW w:w="2347" w:type="dxa"/>
          </w:tcPr>
          <w:p w14:paraId="6184CAB4">
            <w:pPr>
              <w:spacing w:before="156" w:beforeLines="50" w:after="156" w:afterLines="50" w:line="300" w:lineRule="auto"/>
              <w:jc w:val="center"/>
              <w:rPr>
                <w:rFonts w:ascii="Arial" w:hAnsi="Arial" w:cs="Arial"/>
              </w:rPr>
            </w:pPr>
            <w:r>
              <w:rPr>
                <w:rFonts w:hint="eastAsia" w:ascii="Arial" w:hAnsi="Arial" w:cs="Arial"/>
              </w:rPr>
              <w:t>Quarterly</w:t>
            </w:r>
          </w:p>
        </w:tc>
      </w:tr>
      <w:tr w14:paraId="55D74C05">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2122" w:type="dxa"/>
            <w:vMerge w:val="continue"/>
          </w:tcPr>
          <w:p w14:paraId="32358AC1">
            <w:pPr>
              <w:spacing w:before="156" w:beforeLines="50" w:after="156" w:afterLines="50" w:line="300" w:lineRule="auto"/>
              <w:jc w:val="center"/>
              <w:rPr>
                <w:rFonts w:ascii="Arial" w:hAnsi="Arial" w:cs="Arial"/>
                <w:b w:val="0"/>
                <w:bCs w:val="0"/>
              </w:rPr>
            </w:pPr>
          </w:p>
        </w:tc>
        <w:tc>
          <w:tcPr>
            <w:tcW w:w="3827" w:type="dxa"/>
          </w:tcPr>
          <w:p w14:paraId="4B18D5BF">
            <w:pPr>
              <w:spacing w:before="156" w:beforeLines="50" w:after="156" w:afterLines="50" w:line="300" w:lineRule="auto"/>
              <w:jc w:val="left"/>
              <w:rPr>
                <w:rFonts w:ascii="Arial" w:hAnsi="Arial" w:cs="Arial"/>
              </w:rPr>
            </w:pPr>
            <w:r>
              <w:rPr>
                <w:rFonts w:hint="eastAsia" w:ascii="Arial" w:hAnsi="Arial" w:cs="Arial"/>
              </w:rPr>
              <w:t>All system components communication status</w:t>
            </w:r>
          </w:p>
        </w:tc>
        <w:tc>
          <w:tcPr>
            <w:tcW w:w="2347" w:type="dxa"/>
          </w:tcPr>
          <w:p w14:paraId="12CCCCBE">
            <w:pPr>
              <w:spacing w:before="156" w:beforeLines="50" w:after="156" w:afterLines="50" w:line="300" w:lineRule="auto"/>
              <w:jc w:val="center"/>
              <w:rPr>
                <w:rFonts w:ascii="Arial" w:hAnsi="Arial" w:cs="Arial"/>
              </w:rPr>
            </w:pPr>
            <w:r>
              <w:rPr>
                <w:rFonts w:hint="eastAsia" w:ascii="Arial" w:hAnsi="Arial" w:cs="Arial"/>
              </w:rPr>
              <w:t>Quarterly</w:t>
            </w:r>
          </w:p>
        </w:tc>
      </w:tr>
      <w:tr w14:paraId="5AC9898B">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2122" w:type="dxa"/>
            <w:vMerge w:val="restart"/>
          </w:tcPr>
          <w:p w14:paraId="3F8C4218">
            <w:pPr>
              <w:spacing w:before="156" w:beforeLines="50" w:after="156" w:afterLines="50" w:line="300" w:lineRule="auto"/>
              <w:jc w:val="center"/>
              <w:rPr>
                <w:rFonts w:ascii="Arial" w:hAnsi="Arial" w:cs="Arial"/>
                <w:b w:val="0"/>
                <w:bCs w:val="0"/>
              </w:rPr>
            </w:pPr>
            <w:r>
              <w:rPr>
                <w:rFonts w:hint="eastAsia" w:ascii="Arial" w:hAnsi="Arial" w:cs="Arial"/>
                <w:b w:val="0"/>
                <w:bCs w:val="0"/>
              </w:rPr>
              <w:t>Onsite</w:t>
            </w:r>
          </w:p>
        </w:tc>
        <w:tc>
          <w:tcPr>
            <w:tcW w:w="3827" w:type="dxa"/>
          </w:tcPr>
          <w:p w14:paraId="02D06A3D">
            <w:pPr>
              <w:spacing w:before="156" w:beforeLines="50" w:after="156" w:afterLines="50" w:line="300" w:lineRule="auto"/>
              <w:jc w:val="left"/>
              <w:rPr>
                <w:rFonts w:ascii="Arial" w:hAnsi="Arial" w:cs="Arial"/>
              </w:rPr>
            </w:pPr>
            <w:r>
              <w:rPr>
                <w:rFonts w:hint="eastAsia" w:ascii="Arial" w:hAnsi="Arial" w:cs="Arial"/>
              </w:rPr>
              <w:t>Visual inspection</w:t>
            </w:r>
          </w:p>
        </w:tc>
        <w:tc>
          <w:tcPr>
            <w:tcW w:w="2347" w:type="dxa"/>
          </w:tcPr>
          <w:p w14:paraId="10885FA2">
            <w:pPr>
              <w:spacing w:before="156" w:beforeLines="50" w:after="156" w:afterLines="50" w:line="300" w:lineRule="auto"/>
              <w:jc w:val="center"/>
              <w:rPr>
                <w:rFonts w:ascii="Arial" w:hAnsi="Arial" w:cs="Arial"/>
              </w:rPr>
            </w:pPr>
            <w:r>
              <w:rPr>
                <w:rFonts w:hint="eastAsia" w:ascii="Arial" w:hAnsi="Arial" w:cs="Arial"/>
              </w:rPr>
              <w:t>Annually</w:t>
            </w:r>
          </w:p>
        </w:tc>
      </w:tr>
      <w:tr w14:paraId="31ADC723">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2122" w:type="dxa"/>
            <w:vMerge w:val="continue"/>
          </w:tcPr>
          <w:p w14:paraId="00AE731D">
            <w:pPr>
              <w:spacing w:before="156" w:beforeLines="50" w:after="156" w:afterLines="50" w:line="300" w:lineRule="auto"/>
              <w:jc w:val="center"/>
              <w:rPr>
                <w:rFonts w:ascii="Arial" w:hAnsi="Arial" w:cs="Arial"/>
                <w:b w:val="0"/>
                <w:bCs w:val="0"/>
              </w:rPr>
            </w:pPr>
          </w:p>
        </w:tc>
        <w:tc>
          <w:tcPr>
            <w:tcW w:w="3827" w:type="dxa"/>
          </w:tcPr>
          <w:p w14:paraId="3F82DC4D">
            <w:pPr>
              <w:spacing w:before="156" w:beforeLines="50" w:after="156" w:afterLines="50" w:line="300" w:lineRule="auto"/>
              <w:jc w:val="left"/>
              <w:rPr>
                <w:rFonts w:ascii="Arial" w:hAnsi="Arial" w:cs="Arial"/>
              </w:rPr>
            </w:pPr>
            <w:r>
              <w:rPr>
                <w:rFonts w:hint="eastAsia" w:ascii="Arial" w:hAnsi="Arial" w:cs="Arial"/>
              </w:rPr>
              <w:t>Thermal inspection</w:t>
            </w:r>
          </w:p>
        </w:tc>
        <w:tc>
          <w:tcPr>
            <w:tcW w:w="2347" w:type="dxa"/>
          </w:tcPr>
          <w:p w14:paraId="1A4A5BBB">
            <w:pPr>
              <w:spacing w:before="156" w:beforeLines="50" w:after="156" w:afterLines="50" w:line="300" w:lineRule="auto"/>
              <w:jc w:val="center"/>
              <w:rPr>
                <w:rFonts w:ascii="Arial" w:hAnsi="Arial" w:cs="Arial"/>
              </w:rPr>
            </w:pPr>
            <w:r>
              <w:rPr>
                <w:rFonts w:hint="eastAsia" w:ascii="Arial" w:hAnsi="Arial" w:cs="Arial"/>
              </w:rPr>
              <w:t>Annually</w:t>
            </w:r>
          </w:p>
        </w:tc>
      </w:tr>
      <w:tr w14:paraId="43C8DE26">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2122" w:type="dxa"/>
            <w:vMerge w:val="continue"/>
          </w:tcPr>
          <w:p w14:paraId="72BD5803">
            <w:pPr>
              <w:spacing w:before="156" w:beforeLines="50" w:after="156" w:afterLines="50" w:line="300" w:lineRule="auto"/>
              <w:jc w:val="center"/>
              <w:rPr>
                <w:rFonts w:ascii="Arial" w:hAnsi="Arial" w:cs="Arial"/>
                <w:b w:val="0"/>
                <w:bCs w:val="0"/>
              </w:rPr>
            </w:pPr>
          </w:p>
        </w:tc>
        <w:tc>
          <w:tcPr>
            <w:tcW w:w="3827" w:type="dxa"/>
          </w:tcPr>
          <w:p w14:paraId="64E6642C">
            <w:pPr>
              <w:spacing w:before="156" w:beforeLines="50" w:after="156" w:afterLines="50" w:line="300" w:lineRule="auto"/>
              <w:jc w:val="left"/>
              <w:rPr>
                <w:rFonts w:ascii="Arial" w:hAnsi="Arial" w:cs="Arial"/>
              </w:rPr>
            </w:pPr>
            <w:r>
              <w:rPr>
                <w:rFonts w:hint="eastAsia" w:ascii="Arial" w:hAnsi="Arial" w:cs="Arial"/>
              </w:rPr>
              <w:t>Mechanical connection inspection</w:t>
            </w:r>
          </w:p>
        </w:tc>
        <w:tc>
          <w:tcPr>
            <w:tcW w:w="2347" w:type="dxa"/>
          </w:tcPr>
          <w:p w14:paraId="759DDA33">
            <w:pPr>
              <w:spacing w:before="156" w:beforeLines="50" w:after="156" w:afterLines="50" w:line="300" w:lineRule="auto"/>
              <w:jc w:val="center"/>
              <w:rPr>
                <w:rFonts w:ascii="Arial" w:hAnsi="Arial" w:cs="Arial"/>
              </w:rPr>
            </w:pPr>
            <w:r>
              <w:rPr>
                <w:rFonts w:hint="eastAsia" w:ascii="Arial" w:hAnsi="Arial" w:cs="Arial"/>
              </w:rPr>
              <w:t>Annually</w:t>
            </w:r>
          </w:p>
        </w:tc>
      </w:tr>
      <w:tr w14:paraId="6409B635">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2122" w:type="dxa"/>
            <w:vMerge w:val="continue"/>
          </w:tcPr>
          <w:p w14:paraId="3815B1A8">
            <w:pPr>
              <w:spacing w:before="156" w:beforeLines="50" w:after="156" w:afterLines="50" w:line="300" w:lineRule="auto"/>
              <w:jc w:val="center"/>
              <w:rPr>
                <w:rFonts w:ascii="Arial" w:hAnsi="Arial" w:cs="Arial"/>
                <w:b/>
                <w:bCs/>
              </w:rPr>
            </w:pPr>
          </w:p>
        </w:tc>
        <w:tc>
          <w:tcPr>
            <w:tcW w:w="3827" w:type="dxa"/>
          </w:tcPr>
          <w:p w14:paraId="334D4B7B">
            <w:pPr>
              <w:spacing w:before="156" w:beforeLines="50" w:after="156" w:afterLines="50" w:line="300" w:lineRule="auto"/>
              <w:jc w:val="left"/>
              <w:rPr>
                <w:rFonts w:ascii="Arial" w:hAnsi="Arial" w:cs="Arial"/>
              </w:rPr>
            </w:pPr>
            <w:r>
              <w:rPr>
                <w:rFonts w:hint="eastAsia" w:ascii="Arial" w:hAnsi="Arial" w:cs="Arial"/>
              </w:rPr>
              <w:t>Firmware update</w:t>
            </w:r>
          </w:p>
        </w:tc>
        <w:tc>
          <w:tcPr>
            <w:tcW w:w="2347" w:type="dxa"/>
          </w:tcPr>
          <w:p w14:paraId="3755722B">
            <w:pPr>
              <w:spacing w:before="156" w:beforeLines="50" w:after="156" w:afterLines="50" w:line="300" w:lineRule="auto"/>
              <w:jc w:val="center"/>
              <w:rPr>
                <w:rFonts w:ascii="Arial" w:hAnsi="Arial" w:cs="Arial"/>
              </w:rPr>
            </w:pPr>
            <w:r>
              <w:rPr>
                <w:rFonts w:hint="eastAsia" w:ascii="Arial" w:hAnsi="Arial" w:cs="Arial"/>
              </w:rPr>
              <w:t>Annually</w:t>
            </w:r>
          </w:p>
        </w:tc>
      </w:tr>
      <w:tr w14:paraId="0B3AF0F0">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2122" w:type="dxa"/>
            <w:vMerge w:val="continue"/>
          </w:tcPr>
          <w:p w14:paraId="2AFC78E5">
            <w:pPr>
              <w:spacing w:before="156" w:beforeLines="50" w:after="156" w:afterLines="50" w:line="300" w:lineRule="auto"/>
              <w:jc w:val="center"/>
              <w:rPr>
                <w:rFonts w:ascii="Arial" w:hAnsi="Arial" w:cs="Arial"/>
                <w:b/>
                <w:bCs/>
              </w:rPr>
            </w:pPr>
          </w:p>
        </w:tc>
        <w:tc>
          <w:tcPr>
            <w:tcW w:w="3827" w:type="dxa"/>
          </w:tcPr>
          <w:p w14:paraId="32B6BE63">
            <w:pPr>
              <w:spacing w:before="156" w:beforeLines="50" w:after="156" w:afterLines="50" w:line="300" w:lineRule="auto"/>
              <w:jc w:val="left"/>
              <w:rPr>
                <w:rFonts w:ascii="Arial" w:hAnsi="Arial" w:cs="Arial"/>
              </w:rPr>
            </w:pPr>
            <w:r>
              <w:rPr>
                <w:rFonts w:hint="eastAsia" w:ascii="Arial" w:hAnsi="Arial" w:cs="Arial"/>
              </w:rPr>
              <w:t>Corrosion check</w:t>
            </w:r>
          </w:p>
        </w:tc>
        <w:tc>
          <w:tcPr>
            <w:tcW w:w="2347" w:type="dxa"/>
          </w:tcPr>
          <w:p w14:paraId="27B2A399">
            <w:pPr>
              <w:spacing w:before="156" w:beforeLines="50" w:after="156" w:afterLines="50" w:line="300" w:lineRule="auto"/>
              <w:jc w:val="center"/>
              <w:rPr>
                <w:rFonts w:ascii="Arial" w:hAnsi="Arial" w:cs="Arial"/>
              </w:rPr>
            </w:pPr>
            <w:r>
              <w:rPr>
                <w:rFonts w:hint="eastAsia" w:ascii="Arial" w:hAnsi="Arial" w:cs="Arial"/>
              </w:rPr>
              <w:t>Annually</w:t>
            </w:r>
          </w:p>
        </w:tc>
      </w:tr>
      <w:tr w14:paraId="2DA2DF40">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2122" w:type="dxa"/>
            <w:vMerge w:val="continue"/>
          </w:tcPr>
          <w:p w14:paraId="7E9DFD48">
            <w:pPr>
              <w:spacing w:before="156" w:beforeLines="50" w:after="156" w:afterLines="50" w:line="300" w:lineRule="auto"/>
              <w:jc w:val="center"/>
              <w:rPr>
                <w:rFonts w:ascii="Arial" w:hAnsi="Arial" w:cs="Arial"/>
                <w:b/>
                <w:bCs/>
              </w:rPr>
            </w:pPr>
          </w:p>
        </w:tc>
        <w:tc>
          <w:tcPr>
            <w:tcW w:w="3827" w:type="dxa"/>
          </w:tcPr>
          <w:p w14:paraId="0E0A9DEF">
            <w:pPr>
              <w:spacing w:before="156" w:beforeLines="50" w:after="156" w:afterLines="50" w:line="300" w:lineRule="auto"/>
              <w:jc w:val="left"/>
              <w:rPr>
                <w:rFonts w:ascii="Arial" w:hAnsi="Arial" w:cs="Arial"/>
              </w:rPr>
            </w:pPr>
            <w:r>
              <w:rPr>
                <w:rFonts w:hint="eastAsia" w:ascii="Arial" w:hAnsi="Arial" w:cs="Arial"/>
              </w:rPr>
              <w:t>Coolant leakage check</w:t>
            </w:r>
          </w:p>
        </w:tc>
        <w:tc>
          <w:tcPr>
            <w:tcW w:w="2347" w:type="dxa"/>
          </w:tcPr>
          <w:p w14:paraId="48598728">
            <w:pPr>
              <w:spacing w:before="156" w:beforeLines="50" w:after="156" w:afterLines="50" w:line="300" w:lineRule="auto"/>
              <w:jc w:val="center"/>
              <w:rPr>
                <w:rFonts w:ascii="Arial" w:hAnsi="Arial" w:cs="Arial"/>
              </w:rPr>
            </w:pPr>
            <w:r>
              <w:rPr>
                <w:rFonts w:hint="eastAsia" w:ascii="Arial" w:hAnsi="Arial" w:cs="Arial"/>
              </w:rPr>
              <w:t>Annually</w:t>
            </w:r>
          </w:p>
        </w:tc>
      </w:tr>
      <w:tr w14:paraId="712B7329">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2122" w:type="dxa"/>
            <w:vMerge w:val="continue"/>
          </w:tcPr>
          <w:p w14:paraId="00FE1520">
            <w:pPr>
              <w:spacing w:before="156" w:beforeLines="50" w:after="156" w:afterLines="50" w:line="300" w:lineRule="auto"/>
              <w:jc w:val="center"/>
              <w:rPr>
                <w:rFonts w:ascii="Arial" w:hAnsi="Arial" w:cs="Arial"/>
                <w:b/>
                <w:bCs/>
              </w:rPr>
            </w:pPr>
          </w:p>
        </w:tc>
        <w:tc>
          <w:tcPr>
            <w:tcW w:w="3827" w:type="dxa"/>
          </w:tcPr>
          <w:p w14:paraId="2E7D1D1B">
            <w:pPr>
              <w:spacing w:before="156" w:beforeLines="50" w:after="156" w:afterLines="50" w:line="300" w:lineRule="auto"/>
              <w:jc w:val="left"/>
              <w:rPr>
                <w:rFonts w:ascii="Arial" w:hAnsi="Arial" w:cs="Arial"/>
              </w:rPr>
            </w:pPr>
            <w:r>
              <w:rPr>
                <w:rFonts w:hint="eastAsia" w:ascii="Arial" w:hAnsi="Arial" w:cs="Arial"/>
              </w:rPr>
              <w:t>Dust cleaning of fan, connection point</w:t>
            </w:r>
          </w:p>
        </w:tc>
        <w:tc>
          <w:tcPr>
            <w:tcW w:w="2347" w:type="dxa"/>
          </w:tcPr>
          <w:p w14:paraId="10D25C4B">
            <w:pPr>
              <w:spacing w:before="156" w:beforeLines="50" w:after="156" w:afterLines="50" w:line="300" w:lineRule="auto"/>
              <w:jc w:val="center"/>
              <w:rPr>
                <w:rFonts w:ascii="Arial" w:hAnsi="Arial" w:cs="Arial"/>
              </w:rPr>
            </w:pPr>
            <w:r>
              <w:rPr>
                <w:rFonts w:hint="eastAsia" w:ascii="Arial" w:hAnsi="Arial" w:cs="Arial"/>
              </w:rPr>
              <w:t>Annually</w:t>
            </w:r>
          </w:p>
        </w:tc>
      </w:tr>
      <w:tr w14:paraId="68C0CF66">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2122" w:type="dxa"/>
            <w:vMerge w:val="continue"/>
          </w:tcPr>
          <w:p w14:paraId="6EF15423">
            <w:pPr>
              <w:spacing w:before="156" w:beforeLines="50" w:after="156" w:afterLines="50" w:line="300" w:lineRule="auto"/>
              <w:jc w:val="center"/>
              <w:rPr>
                <w:rFonts w:ascii="Arial" w:hAnsi="Arial" w:cs="Arial"/>
                <w:b/>
                <w:bCs/>
              </w:rPr>
            </w:pPr>
          </w:p>
        </w:tc>
        <w:tc>
          <w:tcPr>
            <w:tcW w:w="3827" w:type="dxa"/>
          </w:tcPr>
          <w:p w14:paraId="3B35C398">
            <w:pPr>
              <w:spacing w:before="156" w:beforeLines="50" w:after="156" w:afterLines="50" w:line="300" w:lineRule="auto"/>
              <w:jc w:val="left"/>
              <w:rPr>
                <w:rFonts w:ascii="Arial" w:hAnsi="Arial" w:cs="Arial"/>
              </w:rPr>
            </w:pPr>
            <w:r>
              <w:rPr>
                <w:rFonts w:hint="eastAsia" w:ascii="Arial" w:hAnsi="Arial" w:cs="Arial"/>
              </w:rPr>
              <w:t>Torque check on all screws</w:t>
            </w:r>
          </w:p>
        </w:tc>
        <w:tc>
          <w:tcPr>
            <w:tcW w:w="2347" w:type="dxa"/>
          </w:tcPr>
          <w:p w14:paraId="189D61E2">
            <w:pPr>
              <w:spacing w:before="156" w:beforeLines="50" w:after="156" w:afterLines="50" w:line="300" w:lineRule="auto"/>
              <w:jc w:val="center"/>
              <w:rPr>
                <w:rFonts w:ascii="Arial" w:hAnsi="Arial" w:cs="Arial"/>
              </w:rPr>
            </w:pPr>
            <w:r>
              <w:rPr>
                <w:rFonts w:hint="eastAsia" w:ascii="Arial" w:hAnsi="Arial" w:cs="Arial"/>
              </w:rPr>
              <w:t>Annually</w:t>
            </w:r>
          </w:p>
        </w:tc>
      </w:tr>
      <w:tr w14:paraId="195CC44E">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Ex>
        <w:tc>
          <w:tcPr>
            <w:tcW w:w="2122" w:type="dxa"/>
            <w:vMerge w:val="continue"/>
          </w:tcPr>
          <w:p w14:paraId="0BFF28F5">
            <w:pPr>
              <w:spacing w:before="156" w:beforeLines="50" w:after="156" w:afterLines="50" w:line="300" w:lineRule="auto"/>
              <w:jc w:val="center"/>
              <w:rPr>
                <w:rFonts w:ascii="Arial" w:hAnsi="Arial" w:cs="Arial"/>
                <w:b w:val="0"/>
                <w:bCs w:val="0"/>
              </w:rPr>
            </w:pPr>
          </w:p>
        </w:tc>
        <w:tc>
          <w:tcPr>
            <w:tcW w:w="3827" w:type="dxa"/>
          </w:tcPr>
          <w:p w14:paraId="56D2E79D">
            <w:pPr>
              <w:spacing w:before="156" w:beforeLines="50" w:after="156" w:afterLines="50" w:line="300" w:lineRule="auto"/>
              <w:jc w:val="left"/>
              <w:rPr>
                <w:rFonts w:ascii="Arial" w:hAnsi="Arial" w:cs="Arial"/>
              </w:rPr>
            </w:pPr>
            <w:r>
              <w:rPr>
                <w:rFonts w:hint="eastAsia" w:ascii="Arial" w:hAnsi="Arial" w:cs="Arial"/>
              </w:rPr>
              <w:t>Maintenance report</w:t>
            </w:r>
          </w:p>
        </w:tc>
        <w:tc>
          <w:tcPr>
            <w:tcW w:w="2347" w:type="dxa"/>
          </w:tcPr>
          <w:p w14:paraId="740C5D1B">
            <w:pPr>
              <w:spacing w:before="156" w:beforeLines="50" w:after="156" w:afterLines="50" w:line="300" w:lineRule="auto"/>
              <w:jc w:val="center"/>
              <w:rPr>
                <w:rFonts w:ascii="Arial" w:hAnsi="Arial" w:cs="Arial"/>
              </w:rPr>
            </w:pPr>
            <w:r>
              <w:rPr>
                <w:rFonts w:hint="eastAsia" w:ascii="Arial" w:hAnsi="Arial" w:cs="Arial"/>
              </w:rPr>
              <w:t>Annually</w:t>
            </w:r>
          </w:p>
        </w:tc>
      </w:tr>
      <w:tr w14:paraId="4AD76EF8">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2122" w:type="dxa"/>
            <w:vMerge w:val="continue"/>
          </w:tcPr>
          <w:p w14:paraId="51458E00">
            <w:pPr>
              <w:spacing w:before="156" w:beforeLines="50" w:after="156" w:afterLines="50" w:line="300" w:lineRule="auto"/>
              <w:jc w:val="center"/>
              <w:rPr>
                <w:rFonts w:ascii="Arial" w:hAnsi="Arial" w:cs="Arial"/>
                <w:b/>
                <w:bCs/>
              </w:rPr>
            </w:pPr>
          </w:p>
        </w:tc>
        <w:tc>
          <w:tcPr>
            <w:tcW w:w="3827" w:type="dxa"/>
          </w:tcPr>
          <w:p w14:paraId="74658232">
            <w:pPr>
              <w:spacing w:before="156" w:beforeLines="50" w:after="156" w:afterLines="50" w:line="300" w:lineRule="auto"/>
              <w:jc w:val="left"/>
              <w:rPr>
                <w:rFonts w:ascii="Arial" w:hAnsi="Arial" w:cs="Arial"/>
              </w:rPr>
            </w:pPr>
            <w:r>
              <w:rPr>
                <w:rFonts w:hint="eastAsia" w:ascii="Arial" w:hAnsi="Arial" w:cs="Arial"/>
              </w:rPr>
              <w:t>Collant replenishment</w:t>
            </w:r>
          </w:p>
        </w:tc>
        <w:tc>
          <w:tcPr>
            <w:tcW w:w="2347" w:type="dxa"/>
          </w:tcPr>
          <w:p w14:paraId="75409D17">
            <w:pPr>
              <w:spacing w:before="156" w:beforeLines="50" w:after="156" w:afterLines="50" w:line="300" w:lineRule="auto"/>
              <w:jc w:val="center"/>
              <w:rPr>
                <w:rFonts w:ascii="Arial" w:hAnsi="Arial" w:cs="Arial"/>
              </w:rPr>
            </w:pPr>
            <w:r>
              <w:rPr>
                <w:rFonts w:hint="eastAsia" w:ascii="Arial" w:hAnsi="Arial" w:cs="Arial"/>
              </w:rPr>
              <w:t>When required</w:t>
            </w:r>
          </w:p>
        </w:tc>
      </w:tr>
      <w:tr w14:paraId="5296CFDC">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c>
          <w:tcPr>
            <w:tcW w:w="2122" w:type="dxa"/>
            <w:vMerge w:val="continue"/>
          </w:tcPr>
          <w:p w14:paraId="16E3A29B">
            <w:pPr>
              <w:spacing w:before="156" w:beforeLines="50" w:after="156" w:afterLines="50" w:line="300" w:lineRule="auto"/>
              <w:jc w:val="center"/>
              <w:rPr>
                <w:rFonts w:ascii="Arial" w:hAnsi="Arial" w:cs="Arial"/>
                <w:b w:val="0"/>
                <w:bCs w:val="0"/>
              </w:rPr>
            </w:pPr>
          </w:p>
        </w:tc>
        <w:tc>
          <w:tcPr>
            <w:tcW w:w="3827" w:type="dxa"/>
          </w:tcPr>
          <w:p w14:paraId="35E1C59D">
            <w:pPr>
              <w:spacing w:before="156" w:beforeLines="50" w:after="156" w:afterLines="50" w:line="300" w:lineRule="auto"/>
              <w:jc w:val="left"/>
              <w:rPr>
                <w:rFonts w:ascii="Arial" w:hAnsi="Arial" w:cs="Arial"/>
              </w:rPr>
            </w:pPr>
            <w:r>
              <w:rPr>
                <w:rFonts w:hint="eastAsia" w:ascii="Arial" w:hAnsi="Arial" w:cs="Arial"/>
              </w:rPr>
              <w:t>Replacement of filter</w:t>
            </w:r>
          </w:p>
        </w:tc>
        <w:tc>
          <w:tcPr>
            <w:tcW w:w="2347" w:type="dxa"/>
          </w:tcPr>
          <w:p w14:paraId="3166DF71">
            <w:pPr>
              <w:spacing w:before="156" w:beforeLines="50" w:after="156" w:afterLines="50" w:line="300" w:lineRule="auto"/>
              <w:jc w:val="center"/>
              <w:rPr>
                <w:rFonts w:ascii="Arial" w:hAnsi="Arial" w:cs="Arial"/>
              </w:rPr>
            </w:pPr>
            <w:r>
              <w:rPr>
                <w:rFonts w:hint="eastAsia" w:ascii="Arial" w:hAnsi="Arial" w:cs="Arial"/>
              </w:rPr>
              <w:t>When required</w:t>
            </w:r>
          </w:p>
        </w:tc>
      </w:tr>
    </w:tbl>
    <w:p w14:paraId="7F661A54">
      <w:pPr>
        <w:pStyle w:val="2"/>
        <w:numPr>
          <w:ilvl w:val="0"/>
          <w:numId w:val="1"/>
        </w:numPr>
        <w:spacing w:before="120" w:after="120" w:line="480" w:lineRule="auto"/>
        <w:rPr>
          <w:rFonts w:ascii="Arial" w:hAnsi="Arial" w:cs="Arial"/>
        </w:rPr>
      </w:pPr>
      <w:bookmarkStart w:id="4" w:name="_Toc165131765"/>
      <w:r>
        <w:rPr>
          <w:rFonts w:ascii="Arial" w:hAnsi="Arial" w:cs="Arial"/>
        </w:rPr>
        <w:t>Annex to Contract</w:t>
      </w:r>
      <w:bookmarkEnd w:id="4"/>
    </w:p>
    <w:tbl>
      <w:tblPr>
        <w:tblStyle w:val="19"/>
        <w:tblW w:w="8343" w:type="dxa"/>
        <w:tblInd w:w="0" w:type="dxa"/>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Layout w:type="autofit"/>
        <w:tblCellMar>
          <w:top w:w="0" w:type="dxa"/>
          <w:left w:w="108" w:type="dxa"/>
          <w:bottom w:w="0" w:type="dxa"/>
          <w:right w:w="108" w:type="dxa"/>
        </w:tblCellMar>
      </w:tblPr>
      <w:tblGrid>
        <w:gridCol w:w="965"/>
        <w:gridCol w:w="1873"/>
        <w:gridCol w:w="1873"/>
        <w:gridCol w:w="3632"/>
      </w:tblGrid>
      <w:tr w14:paraId="4FD8F842">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rPr>
          <w:trHeight w:val="276" w:hRule="atLeast"/>
        </w:trPr>
        <w:tc>
          <w:tcPr>
            <w:tcW w:w="965" w:type="dxa"/>
            <w:tcBorders>
              <w:bottom w:val="single" w:color="666666" w:themeColor="text1" w:themeTint="99" w:sz="12" w:space="0"/>
              <w:insideH w:val="single" w:sz="12" w:space="0"/>
            </w:tcBorders>
            <w:shd w:val="clear" w:color="auto" w:fill="E7E6E6" w:themeFill="background2"/>
          </w:tcPr>
          <w:p w14:paraId="13B7FA9D">
            <w:pPr>
              <w:spacing w:before="156" w:beforeLines="50" w:after="156" w:afterLines="50" w:line="300" w:lineRule="auto"/>
              <w:jc w:val="center"/>
              <w:rPr>
                <w:rFonts w:ascii="Arial" w:hAnsi="Arial" w:cs="Arial"/>
                <w:b/>
                <w:bCs/>
                <w:sz w:val="24"/>
                <w:szCs w:val="28"/>
              </w:rPr>
            </w:pPr>
            <w:r>
              <w:rPr>
                <w:rFonts w:hint="eastAsia" w:ascii="Arial" w:hAnsi="Arial" w:cs="Arial"/>
                <w:b/>
                <w:bCs/>
                <w:sz w:val="24"/>
                <w:szCs w:val="28"/>
              </w:rPr>
              <w:t>SN</w:t>
            </w:r>
          </w:p>
        </w:tc>
        <w:tc>
          <w:tcPr>
            <w:tcW w:w="3746" w:type="dxa"/>
            <w:gridSpan w:val="2"/>
            <w:tcBorders>
              <w:bottom w:val="single" w:color="666666" w:themeColor="text1" w:themeTint="99" w:sz="12" w:space="0"/>
              <w:insideH w:val="single" w:sz="12" w:space="0"/>
            </w:tcBorders>
            <w:shd w:val="clear" w:color="auto" w:fill="E7E6E6" w:themeFill="background2"/>
          </w:tcPr>
          <w:p w14:paraId="2E24212B">
            <w:pPr>
              <w:spacing w:before="156" w:beforeLines="50" w:after="156" w:afterLines="50" w:line="300" w:lineRule="auto"/>
              <w:jc w:val="center"/>
              <w:rPr>
                <w:rFonts w:ascii="Arial" w:hAnsi="Arial" w:cs="Arial"/>
                <w:b/>
                <w:bCs/>
                <w:sz w:val="24"/>
                <w:szCs w:val="28"/>
              </w:rPr>
            </w:pPr>
            <w:r>
              <w:rPr>
                <w:rFonts w:hint="eastAsia" w:ascii="Arial" w:hAnsi="Arial" w:cs="Arial"/>
                <w:b/>
                <w:bCs/>
                <w:sz w:val="24"/>
                <w:szCs w:val="28"/>
              </w:rPr>
              <w:t>Item data</w:t>
            </w:r>
          </w:p>
        </w:tc>
        <w:tc>
          <w:tcPr>
            <w:tcW w:w="3632" w:type="dxa"/>
            <w:tcBorders>
              <w:bottom w:val="single" w:color="666666" w:themeColor="text1" w:themeTint="99" w:sz="12" w:space="0"/>
              <w:insideH w:val="single" w:sz="12" w:space="0"/>
            </w:tcBorders>
            <w:shd w:val="clear" w:color="auto" w:fill="E7E6E6" w:themeFill="background2"/>
          </w:tcPr>
          <w:p w14:paraId="3B192CD0">
            <w:pPr>
              <w:spacing w:before="156" w:beforeLines="50" w:after="156" w:afterLines="50" w:line="300" w:lineRule="auto"/>
              <w:jc w:val="center"/>
              <w:rPr>
                <w:rFonts w:ascii="Arial" w:hAnsi="Arial" w:cs="Arial"/>
                <w:b/>
                <w:bCs/>
                <w:sz w:val="24"/>
                <w:szCs w:val="28"/>
              </w:rPr>
            </w:pPr>
            <w:r>
              <w:rPr>
                <w:rFonts w:hint="eastAsia" w:ascii="Arial" w:hAnsi="Arial" w:cs="Arial"/>
                <w:b/>
                <w:bCs/>
                <w:sz w:val="24"/>
                <w:szCs w:val="28"/>
              </w:rPr>
              <w:t>Remarks</w:t>
            </w:r>
          </w:p>
        </w:tc>
      </w:tr>
      <w:tr w14:paraId="409002C6">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rPr>
          <w:trHeight w:val="204" w:hRule="atLeast"/>
        </w:trPr>
        <w:tc>
          <w:tcPr>
            <w:tcW w:w="965" w:type="dxa"/>
            <w:vMerge w:val="restart"/>
          </w:tcPr>
          <w:p w14:paraId="51B8EDDE">
            <w:pPr>
              <w:spacing w:before="156" w:beforeLines="50" w:after="156" w:afterLines="50" w:line="300" w:lineRule="auto"/>
              <w:jc w:val="center"/>
              <w:rPr>
                <w:rFonts w:ascii="Arial" w:hAnsi="Arial" w:cs="Arial"/>
                <w:b w:val="0"/>
                <w:bCs w:val="0"/>
              </w:rPr>
            </w:pPr>
            <w:r>
              <w:rPr>
                <w:rFonts w:hint="eastAsia" w:ascii="Arial" w:hAnsi="Arial" w:cs="Arial"/>
                <w:b w:val="0"/>
                <w:bCs w:val="0"/>
              </w:rPr>
              <w:t>1</w:t>
            </w:r>
          </w:p>
        </w:tc>
        <w:tc>
          <w:tcPr>
            <w:tcW w:w="3746" w:type="dxa"/>
            <w:gridSpan w:val="2"/>
          </w:tcPr>
          <w:p w14:paraId="580981E0">
            <w:pPr>
              <w:spacing w:before="156" w:beforeLines="50" w:after="156" w:afterLines="50" w:line="300" w:lineRule="auto"/>
              <w:jc w:val="center"/>
              <w:rPr>
                <w:rFonts w:ascii="Arial" w:hAnsi="Arial" w:cs="Arial"/>
              </w:rPr>
            </w:pPr>
            <w:r>
              <w:rPr>
                <w:rFonts w:hint="eastAsia" w:ascii="Arial" w:hAnsi="Arial" w:cs="Arial"/>
              </w:rPr>
              <w:t>Project Documentation</w:t>
            </w:r>
          </w:p>
        </w:tc>
        <w:tc>
          <w:tcPr>
            <w:tcW w:w="3632" w:type="dxa"/>
          </w:tcPr>
          <w:p w14:paraId="7FC841C4">
            <w:pPr>
              <w:spacing w:before="156" w:beforeLines="50" w:after="156" w:afterLines="50" w:line="300" w:lineRule="auto"/>
              <w:jc w:val="center"/>
              <w:rPr>
                <w:rFonts w:ascii="Arial" w:hAnsi="Arial" w:cs="Arial"/>
              </w:rPr>
            </w:pPr>
          </w:p>
        </w:tc>
      </w:tr>
      <w:tr w14:paraId="3D360C1D">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rPr>
          <w:trHeight w:val="204" w:hRule="atLeast"/>
        </w:trPr>
        <w:tc>
          <w:tcPr>
            <w:tcW w:w="965" w:type="dxa"/>
            <w:vMerge w:val="continue"/>
          </w:tcPr>
          <w:p w14:paraId="6FC74875">
            <w:pPr>
              <w:spacing w:before="156" w:beforeLines="50" w:after="156" w:afterLines="50" w:line="300" w:lineRule="auto"/>
              <w:jc w:val="center"/>
              <w:rPr>
                <w:rFonts w:ascii="Arial" w:hAnsi="Arial" w:cs="Arial"/>
                <w:b w:val="0"/>
                <w:bCs w:val="0"/>
              </w:rPr>
            </w:pPr>
          </w:p>
        </w:tc>
        <w:tc>
          <w:tcPr>
            <w:tcW w:w="1873" w:type="dxa"/>
          </w:tcPr>
          <w:p w14:paraId="4B33AB3C">
            <w:pPr>
              <w:spacing w:before="156" w:beforeLines="50" w:after="156" w:afterLines="50" w:line="300" w:lineRule="auto"/>
              <w:jc w:val="center"/>
              <w:rPr>
                <w:rFonts w:ascii="Arial" w:hAnsi="Arial" w:cs="Arial"/>
              </w:rPr>
            </w:pPr>
            <w:r>
              <w:rPr>
                <w:rFonts w:hint="eastAsia" w:ascii="Arial" w:hAnsi="Arial" w:cs="Arial"/>
              </w:rPr>
              <w:t>Yes</w:t>
            </w:r>
          </w:p>
        </w:tc>
        <w:tc>
          <w:tcPr>
            <w:tcW w:w="1873" w:type="dxa"/>
          </w:tcPr>
          <w:p w14:paraId="183D0B05">
            <w:pPr>
              <w:spacing w:before="156" w:beforeLines="50" w:after="156" w:afterLines="50" w:line="300" w:lineRule="auto"/>
              <w:jc w:val="center"/>
              <w:rPr>
                <w:rFonts w:ascii="Arial" w:hAnsi="Arial" w:cs="Arial"/>
              </w:rPr>
            </w:pPr>
            <w:r>
              <w:rPr>
                <w:rFonts w:hint="eastAsia" w:ascii="Arial" w:hAnsi="Arial" w:cs="Arial"/>
              </w:rPr>
              <w:t>No</w:t>
            </w:r>
          </w:p>
        </w:tc>
        <w:tc>
          <w:tcPr>
            <w:tcW w:w="3632" w:type="dxa"/>
          </w:tcPr>
          <w:p w14:paraId="78DC79B5">
            <w:pPr>
              <w:spacing w:before="156" w:beforeLines="50" w:after="156" w:afterLines="50" w:line="300" w:lineRule="auto"/>
              <w:jc w:val="center"/>
              <w:rPr>
                <w:rFonts w:ascii="Arial" w:hAnsi="Arial" w:cs="Arial"/>
              </w:rPr>
            </w:pPr>
          </w:p>
        </w:tc>
      </w:tr>
      <w:tr w14:paraId="5AD54861">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rPr>
          <w:trHeight w:val="204" w:hRule="atLeast"/>
        </w:trPr>
        <w:tc>
          <w:tcPr>
            <w:tcW w:w="965" w:type="dxa"/>
            <w:vMerge w:val="restart"/>
          </w:tcPr>
          <w:p w14:paraId="5D7B9C02">
            <w:pPr>
              <w:spacing w:before="156" w:beforeLines="50" w:after="156" w:afterLines="50" w:line="300" w:lineRule="auto"/>
              <w:jc w:val="center"/>
              <w:rPr>
                <w:rFonts w:ascii="Arial" w:hAnsi="Arial" w:cs="Arial"/>
                <w:b w:val="0"/>
                <w:bCs w:val="0"/>
              </w:rPr>
            </w:pPr>
            <w:r>
              <w:rPr>
                <w:rFonts w:hint="eastAsia" w:ascii="Arial" w:hAnsi="Arial" w:cs="Arial"/>
                <w:b w:val="0"/>
                <w:bCs w:val="0"/>
              </w:rPr>
              <w:t>2</w:t>
            </w:r>
          </w:p>
        </w:tc>
        <w:tc>
          <w:tcPr>
            <w:tcW w:w="3746" w:type="dxa"/>
            <w:gridSpan w:val="2"/>
          </w:tcPr>
          <w:p w14:paraId="73A37E59">
            <w:pPr>
              <w:spacing w:before="156" w:beforeLines="50" w:after="156" w:afterLines="50" w:line="300" w:lineRule="auto"/>
              <w:jc w:val="center"/>
              <w:rPr>
                <w:rFonts w:ascii="Arial" w:hAnsi="Arial" w:cs="Arial"/>
              </w:rPr>
            </w:pPr>
            <w:r>
              <w:rPr>
                <w:rFonts w:hint="eastAsia" w:ascii="Arial" w:hAnsi="Arial" w:cs="Arial"/>
              </w:rPr>
              <w:t>Onsite Commission</w:t>
            </w:r>
          </w:p>
        </w:tc>
        <w:tc>
          <w:tcPr>
            <w:tcW w:w="3632" w:type="dxa"/>
          </w:tcPr>
          <w:p w14:paraId="62330860">
            <w:pPr>
              <w:spacing w:before="156" w:beforeLines="50" w:after="156" w:afterLines="50" w:line="300" w:lineRule="auto"/>
              <w:jc w:val="center"/>
              <w:rPr>
                <w:rFonts w:ascii="Arial" w:hAnsi="Arial" w:cs="Arial"/>
              </w:rPr>
            </w:pPr>
          </w:p>
        </w:tc>
      </w:tr>
      <w:tr w14:paraId="23FF4D01">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rPr>
          <w:trHeight w:val="204" w:hRule="atLeast"/>
        </w:trPr>
        <w:tc>
          <w:tcPr>
            <w:tcW w:w="965" w:type="dxa"/>
            <w:vMerge w:val="continue"/>
          </w:tcPr>
          <w:p w14:paraId="4114EA6F">
            <w:pPr>
              <w:spacing w:before="156" w:beforeLines="50" w:after="156" w:afterLines="50" w:line="300" w:lineRule="auto"/>
              <w:jc w:val="center"/>
              <w:rPr>
                <w:rFonts w:ascii="Arial" w:hAnsi="Arial" w:cs="Arial"/>
                <w:b w:val="0"/>
                <w:bCs w:val="0"/>
              </w:rPr>
            </w:pPr>
          </w:p>
        </w:tc>
        <w:tc>
          <w:tcPr>
            <w:tcW w:w="1873" w:type="dxa"/>
          </w:tcPr>
          <w:p w14:paraId="5A727638">
            <w:pPr>
              <w:spacing w:before="156" w:beforeLines="50" w:after="156" w:afterLines="50" w:line="300" w:lineRule="auto"/>
              <w:jc w:val="center"/>
              <w:rPr>
                <w:rFonts w:ascii="Arial" w:hAnsi="Arial" w:cs="Arial"/>
              </w:rPr>
            </w:pPr>
            <w:r>
              <w:rPr>
                <w:rFonts w:hint="eastAsia" w:ascii="Arial" w:hAnsi="Arial" w:cs="Arial"/>
              </w:rPr>
              <w:t>Yes</w:t>
            </w:r>
          </w:p>
        </w:tc>
        <w:tc>
          <w:tcPr>
            <w:tcW w:w="1873" w:type="dxa"/>
          </w:tcPr>
          <w:p w14:paraId="742E30A3">
            <w:pPr>
              <w:spacing w:before="156" w:beforeLines="50" w:after="156" w:afterLines="50" w:line="300" w:lineRule="auto"/>
              <w:jc w:val="center"/>
              <w:rPr>
                <w:rFonts w:ascii="Arial" w:hAnsi="Arial" w:cs="Arial"/>
              </w:rPr>
            </w:pPr>
            <w:r>
              <w:rPr>
                <w:rFonts w:hint="eastAsia" w:ascii="Arial" w:hAnsi="Arial" w:cs="Arial"/>
              </w:rPr>
              <w:t>No</w:t>
            </w:r>
          </w:p>
        </w:tc>
        <w:tc>
          <w:tcPr>
            <w:tcW w:w="3632" w:type="dxa"/>
          </w:tcPr>
          <w:p w14:paraId="2B0CC571">
            <w:pPr>
              <w:spacing w:before="156" w:beforeLines="50" w:after="156" w:afterLines="50" w:line="300" w:lineRule="auto"/>
              <w:jc w:val="center"/>
              <w:rPr>
                <w:rFonts w:ascii="Arial" w:hAnsi="Arial" w:cs="Arial"/>
              </w:rPr>
            </w:pPr>
          </w:p>
        </w:tc>
      </w:tr>
      <w:tr w14:paraId="06952736">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rPr>
          <w:trHeight w:val="204" w:hRule="atLeast"/>
        </w:trPr>
        <w:tc>
          <w:tcPr>
            <w:tcW w:w="965" w:type="dxa"/>
            <w:vMerge w:val="continue"/>
          </w:tcPr>
          <w:p w14:paraId="1038F267">
            <w:pPr>
              <w:spacing w:before="156" w:beforeLines="50" w:after="156" w:afterLines="50" w:line="300" w:lineRule="auto"/>
              <w:jc w:val="center"/>
              <w:rPr>
                <w:rFonts w:ascii="Arial" w:hAnsi="Arial" w:cs="Arial"/>
                <w:b/>
                <w:bCs/>
              </w:rPr>
            </w:pPr>
          </w:p>
        </w:tc>
        <w:tc>
          <w:tcPr>
            <w:tcW w:w="3746" w:type="dxa"/>
            <w:gridSpan w:val="2"/>
          </w:tcPr>
          <w:p w14:paraId="7A8DD3EC">
            <w:pPr>
              <w:spacing w:before="156" w:beforeLines="50" w:after="156" w:afterLines="50" w:line="300" w:lineRule="auto"/>
              <w:jc w:val="center"/>
              <w:rPr>
                <w:rFonts w:ascii="Arial" w:hAnsi="Arial" w:cs="Arial"/>
              </w:rPr>
            </w:pPr>
            <w:r>
              <w:rPr>
                <w:rFonts w:hint="eastAsia" w:ascii="Arial" w:hAnsi="Arial" w:cs="Arial"/>
              </w:rPr>
              <w:t>If yes, No. of cabinets/ containers:</w:t>
            </w:r>
          </w:p>
        </w:tc>
        <w:tc>
          <w:tcPr>
            <w:tcW w:w="3632" w:type="dxa"/>
          </w:tcPr>
          <w:p w14:paraId="2E081187">
            <w:pPr>
              <w:spacing w:before="156" w:beforeLines="50" w:after="156" w:afterLines="50" w:line="300" w:lineRule="auto"/>
              <w:jc w:val="center"/>
              <w:rPr>
                <w:rFonts w:ascii="Arial" w:hAnsi="Arial" w:cs="Arial"/>
              </w:rPr>
            </w:pPr>
          </w:p>
        </w:tc>
      </w:tr>
      <w:tr w14:paraId="052BBDE4">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rPr>
          <w:trHeight w:val="204" w:hRule="atLeast"/>
        </w:trPr>
        <w:tc>
          <w:tcPr>
            <w:tcW w:w="965" w:type="dxa"/>
            <w:vMerge w:val="restart"/>
          </w:tcPr>
          <w:p w14:paraId="43469498">
            <w:pPr>
              <w:spacing w:before="156" w:beforeLines="50" w:after="156" w:afterLines="50" w:line="300" w:lineRule="auto"/>
              <w:jc w:val="center"/>
              <w:rPr>
                <w:rFonts w:ascii="Arial" w:hAnsi="Arial" w:cs="Arial"/>
                <w:b w:val="0"/>
                <w:bCs w:val="0"/>
              </w:rPr>
            </w:pPr>
            <w:r>
              <w:rPr>
                <w:rFonts w:hint="eastAsia" w:ascii="Arial" w:hAnsi="Arial" w:cs="Arial"/>
                <w:b w:val="0"/>
                <w:bCs w:val="0"/>
              </w:rPr>
              <w:t>3</w:t>
            </w:r>
          </w:p>
        </w:tc>
        <w:tc>
          <w:tcPr>
            <w:tcW w:w="3746" w:type="dxa"/>
            <w:gridSpan w:val="2"/>
          </w:tcPr>
          <w:p w14:paraId="19C00BB2">
            <w:pPr>
              <w:spacing w:before="156" w:beforeLines="50" w:after="156" w:afterLines="50" w:line="300" w:lineRule="auto"/>
              <w:jc w:val="center"/>
              <w:rPr>
                <w:rFonts w:ascii="Arial" w:hAnsi="Arial" w:cs="Arial"/>
              </w:rPr>
            </w:pPr>
            <w:r>
              <w:rPr>
                <w:rFonts w:hint="eastAsia" w:ascii="Arial" w:hAnsi="Arial" w:cs="Arial"/>
              </w:rPr>
              <w:t>Regular Maintenance</w:t>
            </w:r>
          </w:p>
        </w:tc>
        <w:tc>
          <w:tcPr>
            <w:tcW w:w="3632" w:type="dxa"/>
          </w:tcPr>
          <w:p w14:paraId="778D5CBD">
            <w:pPr>
              <w:spacing w:before="156" w:beforeLines="50" w:after="156" w:afterLines="50" w:line="300" w:lineRule="auto"/>
              <w:jc w:val="center"/>
              <w:rPr>
                <w:rFonts w:ascii="Arial" w:hAnsi="Arial" w:cs="Arial"/>
              </w:rPr>
            </w:pPr>
          </w:p>
        </w:tc>
      </w:tr>
      <w:tr w14:paraId="534B373C">
        <w:tblPrEx>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Ex>
        <w:trPr>
          <w:trHeight w:val="204" w:hRule="atLeast"/>
        </w:trPr>
        <w:tc>
          <w:tcPr>
            <w:tcW w:w="965" w:type="dxa"/>
            <w:vMerge w:val="continue"/>
          </w:tcPr>
          <w:p w14:paraId="0F08A92E">
            <w:pPr>
              <w:spacing w:before="156" w:beforeLines="50" w:after="156" w:afterLines="50" w:line="300" w:lineRule="auto"/>
              <w:jc w:val="center"/>
              <w:rPr>
                <w:rFonts w:ascii="Arial" w:hAnsi="Arial" w:cs="Arial"/>
                <w:b w:val="0"/>
                <w:bCs w:val="0"/>
              </w:rPr>
            </w:pPr>
          </w:p>
        </w:tc>
        <w:tc>
          <w:tcPr>
            <w:tcW w:w="1873" w:type="dxa"/>
          </w:tcPr>
          <w:p w14:paraId="5A4EF4F1">
            <w:pPr>
              <w:spacing w:before="156" w:beforeLines="50" w:after="156" w:afterLines="50" w:line="300" w:lineRule="auto"/>
              <w:jc w:val="center"/>
              <w:rPr>
                <w:rFonts w:ascii="Arial" w:hAnsi="Arial" w:cs="Arial"/>
              </w:rPr>
            </w:pPr>
            <w:r>
              <w:rPr>
                <w:rFonts w:hint="eastAsia" w:ascii="Arial" w:hAnsi="Arial" w:cs="Arial"/>
              </w:rPr>
              <w:t>Yes</w:t>
            </w:r>
          </w:p>
        </w:tc>
        <w:tc>
          <w:tcPr>
            <w:tcW w:w="1873" w:type="dxa"/>
          </w:tcPr>
          <w:p w14:paraId="2217BA56">
            <w:pPr>
              <w:spacing w:before="156" w:beforeLines="50" w:after="156" w:afterLines="50" w:line="300" w:lineRule="auto"/>
              <w:jc w:val="center"/>
              <w:rPr>
                <w:rFonts w:ascii="Arial" w:hAnsi="Arial" w:cs="Arial"/>
              </w:rPr>
            </w:pPr>
            <w:r>
              <w:rPr>
                <w:rFonts w:hint="eastAsia" w:ascii="Arial" w:hAnsi="Arial" w:cs="Arial"/>
              </w:rPr>
              <w:t>No</w:t>
            </w:r>
          </w:p>
        </w:tc>
        <w:tc>
          <w:tcPr>
            <w:tcW w:w="3632" w:type="dxa"/>
          </w:tcPr>
          <w:p w14:paraId="03544798">
            <w:pPr>
              <w:spacing w:before="156" w:beforeLines="50" w:after="156" w:afterLines="50" w:line="300" w:lineRule="auto"/>
              <w:jc w:val="center"/>
              <w:rPr>
                <w:rFonts w:ascii="Arial" w:hAnsi="Arial" w:cs="Arial"/>
              </w:rPr>
            </w:pPr>
          </w:p>
        </w:tc>
      </w:tr>
    </w:tbl>
    <w:p w14:paraId="721DEC3D">
      <w:pPr>
        <w:spacing w:before="156" w:beforeLines="50" w:after="156" w:afterLines="50" w:line="300" w:lineRule="auto"/>
        <w:rPr>
          <w:rFonts w:ascii="Arial" w:hAnsi="Arial" w:cs="Arial"/>
        </w:rPr>
      </w:pPr>
    </w:p>
    <w:p w14:paraId="5AAB4A07">
      <w:pPr>
        <w:spacing w:before="156" w:beforeLines="50" w:after="156" w:afterLines="50" w:line="300" w:lineRule="auto"/>
        <w:rPr>
          <w:rFonts w:ascii="Arial" w:hAnsi="Arial" w:cs="Arial"/>
        </w:rPr>
      </w:pPr>
    </w:p>
    <w:p w14:paraId="01720C97">
      <w:pPr>
        <w:spacing w:before="156" w:beforeLines="50" w:after="156" w:afterLines="50" w:line="300" w:lineRule="auto"/>
        <w:rPr>
          <w:rFonts w:ascii="Arial" w:hAnsi="Arial" w:cs="Arial"/>
        </w:rPr>
      </w:pP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56"/>
        <w:gridCol w:w="1275"/>
      </w:tblGrid>
      <w:tr w14:paraId="789C1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3256" w:type="dxa"/>
          </w:tcPr>
          <w:p w14:paraId="1703E3EE">
            <w:pPr>
              <w:spacing w:before="156" w:beforeLines="50" w:after="156" w:afterLines="50" w:line="300" w:lineRule="auto"/>
              <w:jc w:val="left"/>
              <w:rPr>
                <w:rFonts w:ascii="Arial" w:hAnsi="Arial" w:cs="Arial"/>
              </w:rPr>
            </w:pPr>
            <w:r>
              <w:rPr>
                <w:rFonts w:hint="eastAsia" w:ascii="Arial" w:hAnsi="Arial" w:cs="Arial"/>
              </w:rPr>
              <w:t>Project Documentation (upfront)</w:t>
            </w:r>
          </w:p>
        </w:tc>
        <w:tc>
          <w:tcPr>
            <w:tcW w:w="1275" w:type="dxa"/>
          </w:tcPr>
          <w:p w14:paraId="0B4BDE4E">
            <w:pPr>
              <w:spacing w:before="156" w:beforeLines="50" w:after="156" w:afterLines="50" w:line="300" w:lineRule="auto"/>
              <w:jc w:val="right"/>
              <w:rPr>
                <w:rFonts w:ascii="Arial" w:hAnsi="Arial" w:cs="Arial"/>
              </w:rPr>
            </w:pPr>
            <w:r>
              <w:rPr>
                <w:rFonts w:hint="eastAsia" w:ascii="Arial" w:hAnsi="Arial" w:cs="Arial"/>
              </w:rPr>
              <w:t>€</w:t>
            </w:r>
          </w:p>
        </w:tc>
      </w:tr>
      <w:tr w14:paraId="2E789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3256" w:type="dxa"/>
          </w:tcPr>
          <w:p w14:paraId="1805A1A6">
            <w:pPr>
              <w:spacing w:before="156" w:beforeLines="50" w:after="156" w:afterLines="50" w:line="300" w:lineRule="auto"/>
              <w:jc w:val="left"/>
              <w:rPr>
                <w:rFonts w:ascii="Arial" w:hAnsi="Arial" w:cs="Arial"/>
              </w:rPr>
            </w:pPr>
            <w:r>
              <w:rPr>
                <w:rFonts w:hint="eastAsia" w:ascii="Arial" w:hAnsi="Arial" w:cs="Arial"/>
              </w:rPr>
              <w:t>Onsite Commission (upfront)</w:t>
            </w:r>
          </w:p>
        </w:tc>
        <w:tc>
          <w:tcPr>
            <w:tcW w:w="1275" w:type="dxa"/>
          </w:tcPr>
          <w:p w14:paraId="2B170DC9">
            <w:pPr>
              <w:spacing w:before="156" w:beforeLines="50" w:after="156" w:afterLines="50" w:line="300" w:lineRule="auto"/>
              <w:jc w:val="right"/>
              <w:rPr>
                <w:rFonts w:ascii="Arial" w:hAnsi="Arial" w:cs="Arial"/>
              </w:rPr>
            </w:pPr>
            <w:r>
              <w:rPr>
                <w:rFonts w:hint="eastAsia" w:ascii="Arial" w:hAnsi="Arial" w:cs="Arial"/>
              </w:rPr>
              <w:t>€</w:t>
            </w:r>
          </w:p>
        </w:tc>
      </w:tr>
      <w:tr w14:paraId="49C7D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3256" w:type="dxa"/>
          </w:tcPr>
          <w:p w14:paraId="648BD647">
            <w:pPr>
              <w:spacing w:before="156" w:beforeLines="50" w:after="156" w:afterLines="50" w:line="300" w:lineRule="auto"/>
              <w:jc w:val="left"/>
              <w:rPr>
                <w:rFonts w:ascii="Arial" w:hAnsi="Arial" w:cs="Arial"/>
              </w:rPr>
            </w:pPr>
            <w:r>
              <w:rPr>
                <w:rFonts w:hint="eastAsia" w:ascii="Arial" w:hAnsi="Arial" w:cs="Arial"/>
              </w:rPr>
              <w:t>Regular Maintenance (per year)</w:t>
            </w:r>
          </w:p>
        </w:tc>
        <w:tc>
          <w:tcPr>
            <w:tcW w:w="1275" w:type="dxa"/>
          </w:tcPr>
          <w:p w14:paraId="63A84765">
            <w:pPr>
              <w:spacing w:before="156" w:beforeLines="50" w:after="156" w:afterLines="50" w:line="300" w:lineRule="auto"/>
              <w:jc w:val="right"/>
              <w:rPr>
                <w:rFonts w:ascii="Arial" w:hAnsi="Arial" w:cs="Arial"/>
              </w:rPr>
            </w:pPr>
            <w:r>
              <w:rPr>
                <w:rFonts w:hint="eastAsia" w:ascii="Arial" w:hAnsi="Arial" w:cs="Arial"/>
              </w:rPr>
              <w:t>€</w:t>
            </w:r>
          </w:p>
        </w:tc>
      </w:tr>
    </w:tbl>
    <w:tbl>
      <w:tblPr>
        <w:tblStyle w:val="9"/>
        <w:tblpPr w:leftFromText="180" w:rightFromText="180" w:vertAnchor="text" w:horzAnchor="margin" w:tblpXSpec="right" w:tblpY="-215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22"/>
        <w:gridCol w:w="1427"/>
      </w:tblGrid>
      <w:tr w14:paraId="1199D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2122" w:type="dxa"/>
          </w:tcPr>
          <w:p w14:paraId="461B96AE">
            <w:pPr>
              <w:spacing w:before="156" w:beforeLines="50" w:after="156" w:afterLines="50" w:line="300" w:lineRule="auto"/>
              <w:ind w:right="840"/>
              <w:rPr>
                <w:rFonts w:ascii="Arial" w:hAnsi="Arial" w:cs="Arial"/>
              </w:rPr>
            </w:pPr>
            <w:r>
              <w:rPr>
                <w:rFonts w:hint="eastAsia" w:ascii="Arial" w:hAnsi="Arial" w:cs="Arial"/>
              </w:rPr>
              <w:t>Total price upfront</w:t>
            </w:r>
          </w:p>
        </w:tc>
        <w:tc>
          <w:tcPr>
            <w:tcW w:w="1427" w:type="dxa"/>
          </w:tcPr>
          <w:p w14:paraId="2B70632F">
            <w:pPr>
              <w:spacing w:before="156" w:beforeLines="50" w:after="156" w:afterLines="50" w:line="300" w:lineRule="auto"/>
              <w:jc w:val="right"/>
              <w:rPr>
                <w:rFonts w:ascii="Arial" w:hAnsi="Arial" w:cs="Arial"/>
              </w:rPr>
            </w:pPr>
            <w:r>
              <w:rPr>
                <w:rFonts w:hint="eastAsia" w:ascii="Arial" w:hAnsi="Arial" w:cs="Arial"/>
              </w:rPr>
              <w:t>€</w:t>
            </w:r>
          </w:p>
        </w:tc>
      </w:tr>
      <w:tr w14:paraId="3A559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2122" w:type="dxa"/>
          </w:tcPr>
          <w:p w14:paraId="54F2C48F">
            <w:pPr>
              <w:spacing w:before="156" w:beforeLines="50" w:after="156" w:afterLines="50" w:line="300" w:lineRule="auto"/>
              <w:ind w:right="840"/>
              <w:rPr>
                <w:rFonts w:ascii="Arial" w:hAnsi="Arial" w:cs="Arial"/>
              </w:rPr>
            </w:pPr>
            <w:r>
              <w:rPr>
                <w:rFonts w:hint="eastAsia" w:ascii="Arial" w:hAnsi="Arial" w:cs="Arial"/>
              </w:rPr>
              <w:t>Total price annually</w:t>
            </w:r>
          </w:p>
        </w:tc>
        <w:tc>
          <w:tcPr>
            <w:tcW w:w="1427" w:type="dxa"/>
          </w:tcPr>
          <w:p w14:paraId="006B9591">
            <w:pPr>
              <w:spacing w:before="156" w:beforeLines="50" w:after="156" w:afterLines="50" w:line="300" w:lineRule="auto"/>
              <w:jc w:val="right"/>
              <w:rPr>
                <w:rFonts w:ascii="Arial" w:hAnsi="Arial" w:cs="Arial"/>
              </w:rPr>
            </w:pPr>
            <w:r>
              <w:rPr>
                <w:rFonts w:hint="eastAsia" w:ascii="Arial" w:hAnsi="Arial" w:cs="Arial"/>
              </w:rPr>
              <w:t>€</w:t>
            </w:r>
          </w:p>
        </w:tc>
      </w:tr>
    </w:tbl>
    <w:p w14:paraId="579CA724">
      <w:pPr>
        <w:spacing w:before="156" w:beforeLines="50" w:after="156" w:afterLines="50" w:line="300" w:lineRule="auto"/>
        <w:ind w:right="840"/>
        <w:rPr>
          <w:rFonts w:ascii="Arial" w:hAnsi="Arial" w:cs="Arial"/>
        </w:rPr>
      </w:pPr>
      <w:r>
        <w:rPr>
          <w:rFonts w:ascii="Arial" w:hAnsi="Arial" w:cs="Arial"/>
        </w:rPr>
        <mc:AlternateContent>
          <mc:Choice Requires="wps">
            <w:drawing>
              <wp:anchor distT="45720" distB="45720" distL="114300" distR="114300" simplePos="0" relativeHeight="251660288" behindDoc="0" locked="0" layoutInCell="1" allowOverlap="1">
                <wp:simplePos x="0" y="0"/>
                <wp:positionH relativeFrom="margin">
                  <wp:posOffset>2715260</wp:posOffset>
                </wp:positionH>
                <wp:positionV relativeFrom="paragraph">
                  <wp:posOffset>230505</wp:posOffset>
                </wp:positionV>
                <wp:extent cx="2559050" cy="1924050"/>
                <wp:effectExtent l="0" t="0" r="0" b="0"/>
                <wp:wrapSquare wrapText="bothSides"/>
                <wp:docPr id="1049712850"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559050" cy="1924050"/>
                        </a:xfrm>
                        <a:prstGeom prst="rect">
                          <a:avLst/>
                        </a:prstGeom>
                        <a:solidFill>
                          <a:srgbClr val="FFFFFF"/>
                        </a:solidFill>
                        <a:ln w="9525">
                          <a:noFill/>
                          <a:miter lim="800000"/>
                        </a:ln>
                      </wps:spPr>
                      <wps:txbx>
                        <w:txbxContent>
                          <w:p w14:paraId="104164EA">
                            <w:pPr>
                              <w:spacing w:line="360" w:lineRule="auto"/>
                              <w:rPr>
                                <w:rFonts w:ascii="Arial" w:hAnsi="Arial" w:cs="Arial"/>
                              </w:rPr>
                            </w:pPr>
                            <w:r>
                              <w:rPr>
                                <w:rFonts w:ascii="Arial" w:hAnsi="Arial" w:cs="Arial"/>
                              </w:rPr>
                              <w:t>C</w:t>
                            </w:r>
                            <w:r>
                              <w:rPr>
                                <w:rFonts w:hint="eastAsia" w:ascii="Arial" w:hAnsi="Arial" w:cs="Arial"/>
                              </w:rPr>
                              <w:t>ontractor:</w:t>
                            </w:r>
                          </w:p>
                          <w:p w14:paraId="37C91616">
                            <w:pPr>
                              <w:spacing w:line="360" w:lineRule="auto"/>
                              <w:rPr>
                                <w:rFonts w:ascii="Arial" w:hAnsi="Arial" w:cs="Arial"/>
                              </w:rPr>
                            </w:pPr>
                            <w:r>
                              <w:rPr>
                                <w:rFonts w:hint="eastAsia" w:ascii="Arial" w:hAnsi="Arial" w:cs="Arial"/>
                              </w:rPr>
                              <w:t>Location:</w:t>
                            </w:r>
                          </w:p>
                          <w:p w14:paraId="386122DC">
                            <w:pPr>
                              <w:spacing w:line="360" w:lineRule="auto"/>
                              <w:rPr>
                                <w:rFonts w:ascii="Arial" w:hAnsi="Arial" w:cs="Arial"/>
                              </w:rPr>
                            </w:pPr>
                            <w:r>
                              <w:rPr>
                                <w:rFonts w:hint="eastAsia" w:ascii="Arial" w:hAnsi="Arial" w:cs="Arial"/>
                              </w:rPr>
                              <w:t>Date:</w:t>
                            </w:r>
                          </w:p>
                          <w:p w14:paraId="018315BC">
                            <w:pPr>
                              <w:spacing w:line="360" w:lineRule="auto"/>
                              <w:rPr>
                                <w:rFonts w:ascii="Arial" w:hAnsi="Arial" w:cs="Arial"/>
                              </w:rPr>
                            </w:pPr>
                            <w:r>
                              <w:rPr>
                                <w:rFonts w:hint="eastAsia" w:ascii="Arial" w:hAnsi="Arial" w:cs="Arial"/>
                              </w:rPr>
                              <w:t>Signature:</w:t>
                            </w:r>
                          </w:p>
                          <w:p w14:paraId="1CE58F89">
                            <w:pPr>
                              <w:spacing w:line="360" w:lineRule="auto"/>
                              <w:rPr>
                                <w:rFonts w:ascii="Arial" w:hAnsi="Arial" w:cs="Arial"/>
                              </w:rPr>
                            </w:pPr>
                            <w:r>
                              <w:rPr>
                                <w:rFonts w:hint="eastAsia" w:ascii="Arial" w:hAnsi="Arial" w:cs="Arial"/>
                              </w:rPr>
                              <w:t>Signature:</w:t>
                            </w:r>
                          </w:p>
                          <w:p w14:paraId="2DC04420">
                            <w:pPr>
                              <w:spacing w:line="360" w:lineRule="auto"/>
                              <w:rPr>
                                <w:rFonts w:ascii="Arial" w:hAnsi="Arial" w:cs="Arial"/>
                              </w:rPr>
                            </w:pPr>
                            <w:r>
                              <w:rPr>
                                <w:rFonts w:hint="eastAsia" w:ascii="Arial" w:hAnsi="Arial" w:cs="Arial"/>
                              </w:rPr>
                              <w:t>Stamp</w:t>
                            </w:r>
                          </w:p>
                        </w:txbxContent>
                      </wps:txbx>
                      <wps:bodyPr rot="0" vert="horz" wrap="square" lIns="91440" tIns="45720" rIns="91440" bIns="45720" anchor="t" anchorCtr="0">
                        <a:noAutofit/>
                      </wps:bodyPr>
                    </wps:wsp>
                  </a:graphicData>
                </a:graphic>
              </wp:anchor>
            </w:drawing>
          </mc:Choice>
          <mc:Fallback>
            <w:pict>
              <v:shape id="文本框 2" o:spid="_x0000_s1026" o:spt="202" type="#_x0000_t202" style="position:absolute;left:0pt;margin-left:213.8pt;margin-top:18.15pt;height:151.5pt;width:201.5pt;mso-position-horizontal-relative:margin;mso-wrap-distance-bottom:3.6pt;mso-wrap-distance-left:9pt;mso-wrap-distance-right:9pt;mso-wrap-distance-top:3.6pt;z-index:251660288;mso-width-relative:page;mso-height-relative:page;" fillcolor="#FFFFFF" filled="t" stroked="f" coordsize="21600,21600" o:gfxdata="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yvrIE9gAAAAKAQAADwAAAAAAAAABACAAAAAiAAAAZHJz&#10;L2Rvd25yZXYueG1sUEsBAhQAFAAAAAgAh07iQDtezU49AgAAXAQAAA4AAAAAAAAAAQAgAAAAJwEA&#10;AGRycy9lMm9Eb2MueG1sUEsFBgAAAAAGAAYAWQEAANYFAAAAAA==&#10;">
                <v:fill on="t" focussize="0,0"/>
                <v:stroke on="f" miterlimit="8" joinstyle="miter"/>
                <v:imagedata o:title=""/>
                <o:lock v:ext="edit" aspectratio="f"/>
                <v:textbox>
                  <w:txbxContent>
                    <w:p w14:paraId="104164EA">
                      <w:pPr>
                        <w:spacing w:line="360" w:lineRule="auto"/>
                        <w:rPr>
                          <w:rFonts w:ascii="Arial" w:hAnsi="Arial" w:cs="Arial"/>
                        </w:rPr>
                      </w:pPr>
                      <w:r>
                        <w:rPr>
                          <w:rFonts w:ascii="Arial" w:hAnsi="Arial" w:cs="Arial"/>
                        </w:rPr>
                        <w:t>C</w:t>
                      </w:r>
                      <w:r>
                        <w:rPr>
                          <w:rFonts w:hint="eastAsia" w:ascii="Arial" w:hAnsi="Arial" w:cs="Arial"/>
                        </w:rPr>
                        <w:t>ontractor:</w:t>
                      </w:r>
                    </w:p>
                    <w:p w14:paraId="37C91616">
                      <w:pPr>
                        <w:spacing w:line="360" w:lineRule="auto"/>
                        <w:rPr>
                          <w:rFonts w:ascii="Arial" w:hAnsi="Arial" w:cs="Arial"/>
                        </w:rPr>
                      </w:pPr>
                      <w:r>
                        <w:rPr>
                          <w:rFonts w:hint="eastAsia" w:ascii="Arial" w:hAnsi="Arial" w:cs="Arial"/>
                        </w:rPr>
                        <w:t>Location:</w:t>
                      </w:r>
                    </w:p>
                    <w:p w14:paraId="386122DC">
                      <w:pPr>
                        <w:spacing w:line="360" w:lineRule="auto"/>
                        <w:rPr>
                          <w:rFonts w:ascii="Arial" w:hAnsi="Arial" w:cs="Arial"/>
                        </w:rPr>
                      </w:pPr>
                      <w:r>
                        <w:rPr>
                          <w:rFonts w:hint="eastAsia" w:ascii="Arial" w:hAnsi="Arial" w:cs="Arial"/>
                        </w:rPr>
                        <w:t>Date:</w:t>
                      </w:r>
                    </w:p>
                    <w:p w14:paraId="018315BC">
                      <w:pPr>
                        <w:spacing w:line="360" w:lineRule="auto"/>
                        <w:rPr>
                          <w:rFonts w:ascii="Arial" w:hAnsi="Arial" w:cs="Arial"/>
                        </w:rPr>
                      </w:pPr>
                      <w:r>
                        <w:rPr>
                          <w:rFonts w:hint="eastAsia" w:ascii="Arial" w:hAnsi="Arial" w:cs="Arial"/>
                        </w:rPr>
                        <w:t>Signature:</w:t>
                      </w:r>
                    </w:p>
                    <w:p w14:paraId="1CE58F89">
                      <w:pPr>
                        <w:spacing w:line="360" w:lineRule="auto"/>
                        <w:rPr>
                          <w:rFonts w:ascii="Arial" w:hAnsi="Arial" w:cs="Arial"/>
                        </w:rPr>
                      </w:pPr>
                      <w:r>
                        <w:rPr>
                          <w:rFonts w:hint="eastAsia" w:ascii="Arial" w:hAnsi="Arial" w:cs="Arial"/>
                        </w:rPr>
                        <w:t>Signature:</w:t>
                      </w:r>
                    </w:p>
                    <w:p w14:paraId="2DC04420">
                      <w:pPr>
                        <w:spacing w:line="360" w:lineRule="auto"/>
                        <w:rPr>
                          <w:rFonts w:ascii="Arial" w:hAnsi="Arial" w:cs="Arial"/>
                        </w:rPr>
                      </w:pPr>
                      <w:r>
                        <w:rPr>
                          <w:rFonts w:hint="eastAsia" w:ascii="Arial" w:hAnsi="Arial" w:cs="Arial"/>
                        </w:rPr>
                        <w:t>Stamp</w:t>
                      </w:r>
                    </w:p>
                  </w:txbxContent>
                </v:textbox>
                <w10:wrap type="square"/>
              </v:shape>
            </w:pict>
          </mc:Fallback>
        </mc:AlternateContent>
      </w:r>
      <w:r>
        <w:rPr>
          <w:rFonts w:ascii="Arial" w:hAnsi="Arial" w:cs="Arial"/>
        </w:rPr>
        <mc:AlternateContent>
          <mc:Choice Requires="wps">
            <w:drawing>
              <wp:anchor distT="45720" distB="45720" distL="114300" distR="114300" simplePos="0" relativeHeight="251659264" behindDoc="0" locked="0" layoutInCell="1" allowOverlap="1">
                <wp:simplePos x="0" y="0"/>
                <wp:positionH relativeFrom="margin">
                  <wp:posOffset>0</wp:posOffset>
                </wp:positionH>
                <wp:positionV relativeFrom="paragraph">
                  <wp:posOffset>228600</wp:posOffset>
                </wp:positionV>
                <wp:extent cx="2559050" cy="1924050"/>
                <wp:effectExtent l="0" t="0" r="0" b="0"/>
                <wp:wrapSquare wrapText="bothSides"/>
                <wp:docPr id="217"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559050" cy="1924050"/>
                        </a:xfrm>
                        <a:prstGeom prst="rect">
                          <a:avLst/>
                        </a:prstGeom>
                        <a:solidFill>
                          <a:srgbClr val="FFFFFF"/>
                        </a:solidFill>
                        <a:ln w="9525">
                          <a:noFill/>
                          <a:miter lim="800000"/>
                        </a:ln>
                      </wps:spPr>
                      <wps:txbx>
                        <w:txbxContent>
                          <w:p w14:paraId="10189ECC">
                            <w:pPr>
                              <w:spacing w:line="360" w:lineRule="auto"/>
                              <w:rPr>
                                <w:rFonts w:ascii="Arial" w:hAnsi="Arial" w:cs="Arial"/>
                              </w:rPr>
                            </w:pPr>
                            <w:r>
                              <w:rPr>
                                <w:rFonts w:ascii="Arial" w:hAnsi="Arial" w:cs="Arial"/>
                              </w:rPr>
                              <w:t>Customer</w:t>
                            </w:r>
                            <w:r>
                              <w:rPr>
                                <w:rFonts w:hint="eastAsia" w:ascii="Arial" w:hAnsi="Arial" w:cs="Arial"/>
                              </w:rPr>
                              <w:t>:</w:t>
                            </w:r>
                          </w:p>
                          <w:p w14:paraId="181ED103">
                            <w:pPr>
                              <w:spacing w:line="360" w:lineRule="auto"/>
                              <w:rPr>
                                <w:rFonts w:ascii="Arial" w:hAnsi="Arial" w:cs="Arial"/>
                              </w:rPr>
                            </w:pPr>
                            <w:r>
                              <w:rPr>
                                <w:rFonts w:hint="eastAsia" w:ascii="Arial" w:hAnsi="Arial" w:cs="Arial"/>
                              </w:rPr>
                              <w:t>Location:</w:t>
                            </w:r>
                          </w:p>
                          <w:p w14:paraId="159BFA88">
                            <w:pPr>
                              <w:spacing w:line="360" w:lineRule="auto"/>
                              <w:rPr>
                                <w:rFonts w:ascii="Arial" w:hAnsi="Arial" w:cs="Arial"/>
                              </w:rPr>
                            </w:pPr>
                            <w:r>
                              <w:rPr>
                                <w:rFonts w:hint="eastAsia" w:ascii="Arial" w:hAnsi="Arial" w:cs="Arial"/>
                              </w:rPr>
                              <w:t>Date:</w:t>
                            </w:r>
                          </w:p>
                          <w:p w14:paraId="208ED2E0">
                            <w:pPr>
                              <w:spacing w:line="360" w:lineRule="auto"/>
                              <w:rPr>
                                <w:rFonts w:ascii="Arial" w:hAnsi="Arial" w:cs="Arial"/>
                              </w:rPr>
                            </w:pPr>
                            <w:r>
                              <w:rPr>
                                <w:rFonts w:hint="eastAsia" w:ascii="Arial" w:hAnsi="Arial" w:cs="Arial"/>
                              </w:rPr>
                              <w:t>Signature:</w:t>
                            </w:r>
                          </w:p>
                          <w:p w14:paraId="3DD49C67">
                            <w:pPr>
                              <w:spacing w:line="360" w:lineRule="auto"/>
                              <w:rPr>
                                <w:rFonts w:ascii="Arial" w:hAnsi="Arial" w:cs="Arial"/>
                              </w:rPr>
                            </w:pPr>
                            <w:r>
                              <w:rPr>
                                <w:rFonts w:hint="eastAsia" w:ascii="Arial" w:hAnsi="Arial" w:cs="Arial"/>
                              </w:rPr>
                              <w:t>Signature:</w:t>
                            </w:r>
                          </w:p>
                          <w:p w14:paraId="036389DF">
                            <w:pPr>
                              <w:spacing w:line="360" w:lineRule="auto"/>
                              <w:rPr>
                                <w:rFonts w:ascii="Arial" w:hAnsi="Arial" w:cs="Arial"/>
                              </w:rPr>
                            </w:pPr>
                            <w:r>
                              <w:rPr>
                                <w:rFonts w:hint="eastAsia" w:ascii="Arial" w:hAnsi="Arial" w:cs="Arial"/>
                              </w:rPr>
                              <w:t>Stamp</w:t>
                            </w:r>
                          </w:p>
                        </w:txbxContent>
                      </wps:txbx>
                      <wps:bodyPr rot="0" vert="horz" wrap="square" lIns="91440" tIns="45720" rIns="91440" bIns="45720" anchor="t" anchorCtr="0">
                        <a:noAutofit/>
                      </wps:bodyPr>
                    </wps:wsp>
                  </a:graphicData>
                </a:graphic>
              </wp:anchor>
            </w:drawing>
          </mc:Choice>
          <mc:Fallback>
            <w:pict>
              <v:shape id="文本框 2" o:spid="_x0000_s1026" o:spt="202" type="#_x0000_t202" style="position:absolute;left:0pt;margin-left:0pt;margin-top:18pt;height:151.5pt;width:201.5pt;mso-position-horizontal-relative:margin;mso-wrap-distance-bottom:3.6pt;mso-wrap-distance-left:9pt;mso-wrap-distance-right:9pt;mso-wrap-distance-top:3.6pt;z-index:251659264;mso-width-relative:page;mso-height-relative:page;" fillcolor="#FFFFFF" filled="t" stroked="f" coordsize="21600,21600" o:gfxdata="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Axzf6I1QAAAAcBAAAPAAAAAAAAAAEAIAAAACIAAABkcnMvZG93bnJl&#10;di54bWxQSwECFAAUAAAACACHTuJAVOVlKzkCAABVBAAADgAAAAAAAAABACAAAAAkAQAAZHJzL2Uy&#10;b0RvYy54bWxQSwUGAAAAAAYABgBZAQAAzwUAAAAA&#10;">
                <v:fill on="t" focussize="0,0"/>
                <v:stroke on="f" miterlimit="8" joinstyle="miter"/>
                <v:imagedata o:title=""/>
                <o:lock v:ext="edit" aspectratio="f"/>
                <v:textbox>
                  <w:txbxContent>
                    <w:p w14:paraId="10189ECC">
                      <w:pPr>
                        <w:spacing w:line="360" w:lineRule="auto"/>
                        <w:rPr>
                          <w:rFonts w:ascii="Arial" w:hAnsi="Arial" w:cs="Arial"/>
                        </w:rPr>
                      </w:pPr>
                      <w:r>
                        <w:rPr>
                          <w:rFonts w:ascii="Arial" w:hAnsi="Arial" w:cs="Arial"/>
                        </w:rPr>
                        <w:t>Customer</w:t>
                      </w:r>
                      <w:r>
                        <w:rPr>
                          <w:rFonts w:hint="eastAsia" w:ascii="Arial" w:hAnsi="Arial" w:cs="Arial"/>
                        </w:rPr>
                        <w:t>:</w:t>
                      </w:r>
                    </w:p>
                    <w:p w14:paraId="181ED103">
                      <w:pPr>
                        <w:spacing w:line="360" w:lineRule="auto"/>
                        <w:rPr>
                          <w:rFonts w:ascii="Arial" w:hAnsi="Arial" w:cs="Arial"/>
                        </w:rPr>
                      </w:pPr>
                      <w:r>
                        <w:rPr>
                          <w:rFonts w:hint="eastAsia" w:ascii="Arial" w:hAnsi="Arial" w:cs="Arial"/>
                        </w:rPr>
                        <w:t>Location:</w:t>
                      </w:r>
                    </w:p>
                    <w:p w14:paraId="159BFA88">
                      <w:pPr>
                        <w:spacing w:line="360" w:lineRule="auto"/>
                        <w:rPr>
                          <w:rFonts w:ascii="Arial" w:hAnsi="Arial" w:cs="Arial"/>
                        </w:rPr>
                      </w:pPr>
                      <w:r>
                        <w:rPr>
                          <w:rFonts w:hint="eastAsia" w:ascii="Arial" w:hAnsi="Arial" w:cs="Arial"/>
                        </w:rPr>
                        <w:t>Date:</w:t>
                      </w:r>
                    </w:p>
                    <w:p w14:paraId="208ED2E0">
                      <w:pPr>
                        <w:spacing w:line="360" w:lineRule="auto"/>
                        <w:rPr>
                          <w:rFonts w:ascii="Arial" w:hAnsi="Arial" w:cs="Arial"/>
                        </w:rPr>
                      </w:pPr>
                      <w:r>
                        <w:rPr>
                          <w:rFonts w:hint="eastAsia" w:ascii="Arial" w:hAnsi="Arial" w:cs="Arial"/>
                        </w:rPr>
                        <w:t>Signature:</w:t>
                      </w:r>
                    </w:p>
                    <w:p w14:paraId="3DD49C67">
                      <w:pPr>
                        <w:spacing w:line="360" w:lineRule="auto"/>
                        <w:rPr>
                          <w:rFonts w:ascii="Arial" w:hAnsi="Arial" w:cs="Arial"/>
                        </w:rPr>
                      </w:pPr>
                      <w:r>
                        <w:rPr>
                          <w:rFonts w:hint="eastAsia" w:ascii="Arial" w:hAnsi="Arial" w:cs="Arial"/>
                        </w:rPr>
                        <w:t>Signature:</w:t>
                      </w:r>
                    </w:p>
                    <w:p w14:paraId="036389DF">
                      <w:pPr>
                        <w:spacing w:line="360" w:lineRule="auto"/>
                        <w:rPr>
                          <w:rFonts w:ascii="Arial" w:hAnsi="Arial" w:cs="Arial"/>
                        </w:rPr>
                      </w:pPr>
                      <w:r>
                        <w:rPr>
                          <w:rFonts w:hint="eastAsia" w:ascii="Arial" w:hAnsi="Arial" w:cs="Arial"/>
                        </w:rPr>
                        <w:t>Stamp</w:t>
                      </w:r>
                    </w:p>
                  </w:txbxContent>
                </v:textbox>
                <w10:wrap type="square"/>
              </v:shape>
            </w:pict>
          </mc:Fallback>
        </mc:AlternateConten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8"/>
      <w:tblW w:w="5000" w:type="pct"/>
      <w:tblInd w:w="0" w:type="dxa"/>
      <w:tblLayout w:type="autofit"/>
      <w:tblCellMar>
        <w:top w:w="0" w:type="dxa"/>
        <w:left w:w="0" w:type="dxa"/>
        <w:bottom w:w="0" w:type="dxa"/>
        <w:right w:w="0" w:type="dxa"/>
      </w:tblCellMar>
    </w:tblPr>
    <w:tblGrid>
      <w:gridCol w:w="3989"/>
      <w:gridCol w:w="332"/>
      <w:gridCol w:w="3985"/>
    </w:tblGrid>
    <w:tr w14:paraId="17DF47AB">
      <w:tblPrEx>
        <w:tblCellMar>
          <w:top w:w="0" w:type="dxa"/>
          <w:left w:w="0" w:type="dxa"/>
          <w:bottom w:w="0" w:type="dxa"/>
          <w:right w:w="0" w:type="dxa"/>
        </w:tblCellMar>
      </w:tblPrEx>
      <w:tc>
        <w:tcPr>
          <w:tcW w:w="2401" w:type="pct"/>
        </w:tcPr>
        <w:p w14:paraId="033E1F3E">
          <w:pPr>
            <w:pStyle w:val="4"/>
            <w:rPr>
              <w:caps/>
              <w:color w:val="4472C4" w:themeColor="accent1"/>
              <w14:textFill>
                <w14:solidFill>
                  <w14:schemeClr w14:val="accent1"/>
                </w14:solidFill>
              </w14:textFill>
            </w:rPr>
          </w:pPr>
          <w:r>
            <w:rPr>
              <w:rFonts w:hint="eastAsia"/>
              <w:caps/>
              <w:color w:val="4472C4" w:themeColor="accent1"/>
              <w14:textFill>
                <w14:solidFill>
                  <w14:schemeClr w14:val="accent1"/>
                </w14:solidFill>
              </w14:textFill>
            </w:rPr>
            <w:t>Battery energy storage system maintenance agreement</w:t>
          </w:r>
        </w:p>
      </w:tc>
      <w:tc>
        <w:tcPr>
          <w:tcW w:w="200" w:type="pct"/>
        </w:tcPr>
        <w:p w14:paraId="0141383D">
          <w:pPr>
            <w:pStyle w:val="4"/>
            <w:rPr>
              <w:caps/>
              <w:color w:val="4472C4" w:themeColor="accent1"/>
              <w14:textFill>
                <w14:solidFill>
                  <w14:schemeClr w14:val="accent1"/>
                </w14:solidFill>
              </w14:textFill>
            </w:rPr>
          </w:pPr>
        </w:p>
      </w:tc>
      <w:tc>
        <w:tcPr>
          <w:tcW w:w="2399" w:type="pct"/>
        </w:tcPr>
        <w:sdt>
          <w:sdtPr>
            <w:rPr>
              <w:color w:val="4472C4" w:themeColor="accent1"/>
              <w14:textFill>
                <w14:solidFill>
                  <w14:schemeClr w14:val="accent1"/>
                </w14:solidFill>
              </w14:textFill>
            </w:rPr>
            <w:alias w:val="作者"/>
            <w:id w:val="1205441952"/>
            <w:placeholder>
              <w:docPart w:val="123C9BA135244B598D1FBC5C1608E41C"/>
            </w:placeholder>
            <w:dataBinding w:prefixMappings="xmlns:ns0='http://purl.org/dc/elements/1.1/' xmlns:ns1='http://schemas.openxmlformats.org/package/2006/metadata/core-properties' " w:xpath="/ns1:coreProperties[1]/ns0:creator[1]" w:storeItemID="{6C3C8BC8-F283-45AE-878A-BAB7291924A1}"/>
            <w:text/>
          </w:sdtPr>
          <w:sdtEndPr>
            <w:rPr>
              <w:color w:val="4472C4" w:themeColor="accent1"/>
              <w14:textFill>
                <w14:solidFill>
                  <w14:schemeClr w14:val="accent1"/>
                </w14:solidFill>
              </w14:textFill>
            </w:rPr>
          </w:sdtEndPr>
          <w:sdtContent>
            <w:p w14:paraId="3E171DCE">
              <w:pPr>
                <w:pStyle w:val="4"/>
                <w:jc w:val="right"/>
                <w:rPr>
                  <w:caps/>
                  <w:color w:val="4472C4" w:themeColor="accent1"/>
                  <w14:textFill>
                    <w14:solidFill>
                      <w14:schemeClr w14:val="accent1"/>
                    </w14:solidFill>
                  </w14:textFill>
                </w:rPr>
              </w:pPr>
              <w:r>
                <w:rPr>
                  <w:color w:val="4472C4" w:themeColor="accent1"/>
                  <w14:textFill>
                    <w14:solidFill>
                      <w14:schemeClr w14:val="accent1"/>
                    </w14:solidFill>
                  </w14:textFill>
                </w:rPr>
                <w:t>Ver: V2401.01</w:t>
              </w:r>
            </w:p>
          </w:sdtContent>
        </w:sdt>
      </w:tc>
    </w:tr>
  </w:tbl>
  <w:p w14:paraId="76FDFC5F">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9D8E74">
    <w:pPr>
      <w:pStyle w:val="5"/>
      <w:ind w:right="360"/>
      <w:jc w:val="right"/>
      <w:rPr>
        <w:color w:val="4472C4" w:themeColor="accent1"/>
        <w14:textFill>
          <w14:solidFill>
            <w14:schemeClr w14:val="accent1"/>
          </w14:solidFill>
        </w14:textFill>
      </w:rPr>
    </w:pPr>
    <w:r>
      <w:tab/>
    </w:r>
    <w:r>
      <w:tab/>
    </w:r>
    <w:sdt>
      <w:sdtPr>
        <w:rPr>
          <w:color w:val="4472C4" w:themeColor="accent1"/>
          <w14:textFill>
            <w14:solidFill>
              <w14:schemeClr w14:val="accent1"/>
            </w14:solidFill>
          </w14:textFill>
        </w:rPr>
        <w:alias w:val="标题"/>
        <w:id w:val="664756013"/>
        <w:placeholder>
          <w:docPart w:val="1CCC837194F64C189EBB282C70984A02"/>
        </w:placeholder>
        <w:dataBinding w:prefixMappings="xmlns:ns0='http://purl.org/dc/elements/1.1/' xmlns:ns1='http://schemas.openxmlformats.org/package/2006/metadata/core-properties' " w:xpath="/ns1:coreProperties[1]/ns0:title[1]" w:storeItemID="{6C3C8BC8-F283-45AE-878A-BAB7291924A1}"/>
        <w:text/>
      </w:sdtPr>
      <w:sdtEndPr>
        <w:rPr>
          <w:color w:val="4472C4" w:themeColor="accent1"/>
          <w14:textFill>
            <w14:solidFill>
              <w14:schemeClr w14:val="accent1"/>
            </w14:solidFill>
          </w14:textFill>
        </w:rPr>
      </w:sdtEndPr>
      <w:sdtContent>
        <w:r>
          <w:rPr>
            <w:rFonts w:hint="eastAsia"/>
            <w:color w:val="4472C4" w:themeColor="accent1"/>
            <w14:textFill>
              <w14:solidFill>
                <w14:schemeClr w14:val="accent1"/>
              </w14:solidFill>
            </w14:textFill>
          </w:rPr>
          <w:t>NORDIC SOLCELLER</w:t>
        </w:r>
      </w:sdtContent>
    </w:sdt>
  </w:p>
  <w:p w14:paraId="20C77980">
    <w:pPr>
      <w:pStyle w:val="5"/>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96763F"/>
    <w:multiLevelType w:val="multilevel"/>
    <w:tmpl w:val="4496763F"/>
    <w:lvl w:ilvl="0" w:tentative="0">
      <w:start w:val="1"/>
      <w:numFmt w:val="decimal"/>
      <w:lvlText w:val="%1."/>
      <w:lvlJc w:val="left"/>
      <w:pPr>
        <w:ind w:left="360" w:hanging="36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hideSpellingErrors/>
  <w:hideGrammaticalErrors/>
  <w:documentProtection w:enforcement="0"/>
  <w:defaultTabStop w:val="420"/>
  <w:hyphenationZone w:val="42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2559"/>
    <w:rsid w:val="00000A0C"/>
    <w:rsid w:val="00033AD9"/>
    <w:rsid w:val="00040095"/>
    <w:rsid w:val="0004140A"/>
    <w:rsid w:val="00057D3C"/>
    <w:rsid w:val="000712D3"/>
    <w:rsid w:val="00076329"/>
    <w:rsid w:val="000B26E0"/>
    <w:rsid w:val="000B2EC0"/>
    <w:rsid w:val="000C230A"/>
    <w:rsid w:val="000C5130"/>
    <w:rsid w:val="000E1109"/>
    <w:rsid w:val="00103517"/>
    <w:rsid w:val="001036FE"/>
    <w:rsid w:val="0013381F"/>
    <w:rsid w:val="0013581D"/>
    <w:rsid w:val="001C6B1B"/>
    <w:rsid w:val="001F0BFD"/>
    <w:rsid w:val="0021217F"/>
    <w:rsid w:val="0023345B"/>
    <w:rsid w:val="00241917"/>
    <w:rsid w:val="002758BE"/>
    <w:rsid w:val="00276F8B"/>
    <w:rsid w:val="00297AA6"/>
    <w:rsid w:val="002A2146"/>
    <w:rsid w:val="002C122D"/>
    <w:rsid w:val="002D2559"/>
    <w:rsid w:val="003124AC"/>
    <w:rsid w:val="00340D1F"/>
    <w:rsid w:val="003C374B"/>
    <w:rsid w:val="00431B97"/>
    <w:rsid w:val="00441960"/>
    <w:rsid w:val="00441F9C"/>
    <w:rsid w:val="00473901"/>
    <w:rsid w:val="004856B6"/>
    <w:rsid w:val="004D0211"/>
    <w:rsid w:val="005055B2"/>
    <w:rsid w:val="00520067"/>
    <w:rsid w:val="00541B33"/>
    <w:rsid w:val="005458E8"/>
    <w:rsid w:val="00554421"/>
    <w:rsid w:val="005740C3"/>
    <w:rsid w:val="00577266"/>
    <w:rsid w:val="00577E33"/>
    <w:rsid w:val="005A136D"/>
    <w:rsid w:val="005B231E"/>
    <w:rsid w:val="005B3186"/>
    <w:rsid w:val="005B5E96"/>
    <w:rsid w:val="005C09CD"/>
    <w:rsid w:val="005C757B"/>
    <w:rsid w:val="005D5A1C"/>
    <w:rsid w:val="005F2E0C"/>
    <w:rsid w:val="0060442E"/>
    <w:rsid w:val="00624A6D"/>
    <w:rsid w:val="00633232"/>
    <w:rsid w:val="00671CE2"/>
    <w:rsid w:val="006860A6"/>
    <w:rsid w:val="006A76CC"/>
    <w:rsid w:val="006F5DE9"/>
    <w:rsid w:val="007017AA"/>
    <w:rsid w:val="007071DE"/>
    <w:rsid w:val="00730CAF"/>
    <w:rsid w:val="00750985"/>
    <w:rsid w:val="00751E69"/>
    <w:rsid w:val="00766045"/>
    <w:rsid w:val="0079315F"/>
    <w:rsid w:val="007E6681"/>
    <w:rsid w:val="007F33AD"/>
    <w:rsid w:val="008A2A70"/>
    <w:rsid w:val="009053F6"/>
    <w:rsid w:val="00921FAE"/>
    <w:rsid w:val="00925E4D"/>
    <w:rsid w:val="00935C5F"/>
    <w:rsid w:val="009A1EE5"/>
    <w:rsid w:val="009D3082"/>
    <w:rsid w:val="009F7328"/>
    <w:rsid w:val="00A25B6F"/>
    <w:rsid w:val="00A35581"/>
    <w:rsid w:val="00A46F68"/>
    <w:rsid w:val="00AB10A1"/>
    <w:rsid w:val="00AD3962"/>
    <w:rsid w:val="00AF3535"/>
    <w:rsid w:val="00AF4F01"/>
    <w:rsid w:val="00B838A4"/>
    <w:rsid w:val="00B90E48"/>
    <w:rsid w:val="00B9276B"/>
    <w:rsid w:val="00B967F7"/>
    <w:rsid w:val="00BA095E"/>
    <w:rsid w:val="00BA4F12"/>
    <w:rsid w:val="00BA50FF"/>
    <w:rsid w:val="00BC60EF"/>
    <w:rsid w:val="00BD1D43"/>
    <w:rsid w:val="00BF2806"/>
    <w:rsid w:val="00C1399E"/>
    <w:rsid w:val="00C24C36"/>
    <w:rsid w:val="00C42698"/>
    <w:rsid w:val="00C5531E"/>
    <w:rsid w:val="00C76649"/>
    <w:rsid w:val="00C83A8E"/>
    <w:rsid w:val="00C83EF5"/>
    <w:rsid w:val="00CA196B"/>
    <w:rsid w:val="00CB2D2C"/>
    <w:rsid w:val="00CF1B01"/>
    <w:rsid w:val="00D048EC"/>
    <w:rsid w:val="00D23691"/>
    <w:rsid w:val="00E17AE9"/>
    <w:rsid w:val="00E3301B"/>
    <w:rsid w:val="00E42E6C"/>
    <w:rsid w:val="00EA1A8C"/>
    <w:rsid w:val="00EE4B6A"/>
    <w:rsid w:val="00EE7371"/>
    <w:rsid w:val="00F049EA"/>
    <w:rsid w:val="00F246D7"/>
    <w:rsid w:val="00F34563"/>
    <w:rsid w:val="00F374CC"/>
    <w:rsid w:val="00FB74B5"/>
    <w:rsid w:val="00FD3E46"/>
    <w:rsid w:val="00FE4A25"/>
    <w:rsid w:val="00FE6E1F"/>
    <w:rsid w:val="00FF4CF6"/>
    <w:rsid w:val="7E5D3B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semiHidden="0" w:name="toc 1"/>
    <w:lsdException w:uiPriority="39" w:semiHidden="0" w:name="toc 2"/>
    <w:lsdException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paragraph" w:styleId="2">
    <w:name w:val="heading 1"/>
    <w:basedOn w:val="1"/>
    <w:next w:val="1"/>
    <w:link w:val="15"/>
    <w:qFormat/>
    <w:uiPriority w:val="9"/>
    <w:pPr>
      <w:keepNext/>
      <w:keepLines/>
      <w:spacing w:before="340" w:after="330" w:line="578" w:lineRule="auto"/>
      <w:outlineLvl w:val="0"/>
    </w:pPr>
    <w:rPr>
      <w:b/>
      <w:bCs/>
      <w:kern w:val="44"/>
      <w:sz w:val="44"/>
      <w:szCs w:val="44"/>
    </w:rPr>
  </w:style>
  <w:style w:type="character" w:default="1" w:styleId="10">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3">
    <w:name w:val="toc 3"/>
    <w:basedOn w:val="1"/>
    <w:next w:val="1"/>
    <w:autoRedefine/>
    <w:unhideWhenUsed/>
    <w:uiPriority w:val="39"/>
    <w:pPr>
      <w:widowControl/>
      <w:spacing w:after="100" w:line="259" w:lineRule="auto"/>
      <w:ind w:left="440"/>
      <w:jc w:val="left"/>
    </w:pPr>
    <w:rPr>
      <w:rFonts w:cs="Times New Roman"/>
      <w:kern w:val="0"/>
      <w:sz w:val="22"/>
      <w14:ligatures w14:val="none"/>
    </w:rPr>
  </w:style>
  <w:style w:type="paragraph" w:styleId="4">
    <w:name w:val="footer"/>
    <w:basedOn w:val="1"/>
    <w:link w:val="13"/>
    <w:unhideWhenUsed/>
    <w:uiPriority w:val="99"/>
    <w:pPr>
      <w:tabs>
        <w:tab w:val="center" w:pos="4153"/>
        <w:tab w:val="right" w:pos="8306"/>
      </w:tabs>
      <w:snapToGrid w:val="0"/>
      <w:jc w:val="left"/>
    </w:pPr>
    <w:rPr>
      <w:sz w:val="18"/>
      <w:szCs w:val="18"/>
    </w:rPr>
  </w:style>
  <w:style w:type="paragraph" w:styleId="5">
    <w:name w:val="header"/>
    <w:basedOn w:val="1"/>
    <w:link w:val="12"/>
    <w:unhideWhenUsed/>
    <w:uiPriority w:val="99"/>
    <w:pPr>
      <w:tabs>
        <w:tab w:val="center" w:pos="4153"/>
        <w:tab w:val="right" w:pos="8306"/>
      </w:tabs>
      <w:snapToGrid w:val="0"/>
      <w:jc w:val="center"/>
    </w:pPr>
    <w:rPr>
      <w:sz w:val="18"/>
      <w:szCs w:val="18"/>
    </w:rPr>
  </w:style>
  <w:style w:type="paragraph" w:styleId="6">
    <w:name w:val="toc 1"/>
    <w:basedOn w:val="1"/>
    <w:next w:val="1"/>
    <w:autoRedefine/>
    <w:unhideWhenUsed/>
    <w:uiPriority w:val="39"/>
    <w:pPr>
      <w:widowControl/>
      <w:spacing w:after="100" w:line="259" w:lineRule="auto"/>
      <w:jc w:val="left"/>
    </w:pPr>
    <w:rPr>
      <w:rFonts w:cs="Times New Roman"/>
      <w:kern w:val="0"/>
      <w:sz w:val="22"/>
      <w14:ligatures w14:val="none"/>
    </w:rPr>
  </w:style>
  <w:style w:type="paragraph" w:styleId="7">
    <w:name w:val="toc 2"/>
    <w:basedOn w:val="1"/>
    <w:next w:val="1"/>
    <w:autoRedefine/>
    <w:unhideWhenUsed/>
    <w:uiPriority w:val="39"/>
    <w:pPr>
      <w:widowControl/>
      <w:spacing w:after="100" w:line="259" w:lineRule="auto"/>
      <w:ind w:left="220"/>
      <w:jc w:val="left"/>
    </w:pPr>
    <w:rPr>
      <w:rFonts w:cs="Times New Roman"/>
      <w:kern w:val="0"/>
      <w:sz w:val="22"/>
      <w14:ligatures w14:val="none"/>
    </w:rPr>
  </w:style>
  <w:style w:type="table" w:styleId="9">
    <w:name w:val="Table Grid"/>
    <w:basedOn w:val="8"/>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Hyperlink"/>
    <w:basedOn w:val="10"/>
    <w:unhideWhenUsed/>
    <w:uiPriority w:val="99"/>
    <w:rPr>
      <w:color w:val="0563C1" w:themeColor="hyperlink"/>
      <w:u w:val="single"/>
      <w14:textFill>
        <w14:solidFill>
          <w14:schemeClr w14:val="hlink"/>
        </w14:solidFill>
      </w14:textFill>
    </w:rPr>
  </w:style>
  <w:style w:type="character" w:customStyle="1" w:styleId="12">
    <w:name w:val="Sidhuvud Char"/>
    <w:basedOn w:val="10"/>
    <w:link w:val="5"/>
    <w:uiPriority w:val="99"/>
    <w:rPr>
      <w:sz w:val="18"/>
      <w:szCs w:val="18"/>
    </w:rPr>
  </w:style>
  <w:style w:type="character" w:customStyle="1" w:styleId="13">
    <w:name w:val="Sidfot Char"/>
    <w:basedOn w:val="10"/>
    <w:link w:val="4"/>
    <w:uiPriority w:val="99"/>
    <w:rPr>
      <w:sz w:val="18"/>
      <w:szCs w:val="18"/>
    </w:rPr>
  </w:style>
  <w:style w:type="paragraph" w:styleId="14">
    <w:name w:val="List Paragraph"/>
    <w:basedOn w:val="1"/>
    <w:qFormat/>
    <w:uiPriority w:val="34"/>
    <w:pPr>
      <w:ind w:firstLine="420" w:firstLineChars="200"/>
    </w:pPr>
  </w:style>
  <w:style w:type="character" w:customStyle="1" w:styleId="15">
    <w:name w:val="Rubrik 1 Char"/>
    <w:basedOn w:val="10"/>
    <w:link w:val="2"/>
    <w:uiPriority w:val="9"/>
    <w:rPr>
      <w:b/>
      <w:bCs/>
      <w:kern w:val="44"/>
      <w:sz w:val="44"/>
      <w:szCs w:val="44"/>
    </w:rPr>
  </w:style>
  <w:style w:type="paragraph" w:customStyle="1" w:styleId="16">
    <w:name w:val="TOC Heading"/>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F5597" w:themeColor="accent1" w:themeShade="BF"/>
      <w:kern w:val="0"/>
      <w:sz w:val="32"/>
      <w:szCs w:val="32"/>
      <w14:ligatures w14:val="none"/>
    </w:rPr>
  </w:style>
  <w:style w:type="table" w:customStyle="1" w:styleId="17">
    <w:name w:val="Grid Table 2"/>
    <w:basedOn w:val="8"/>
    <w:uiPriority w:val="47"/>
    <w:tblPr>
      <w:tblBorders>
        <w:top w:val="single" w:color="666666" w:themeColor="text1" w:themeTint="99" w:sz="2" w:space="0"/>
        <w:bottom w:val="single" w:color="666666" w:themeColor="text1" w:themeTint="99" w:sz="2" w:space="0"/>
        <w:insideH w:val="single" w:color="666666" w:themeColor="text1" w:themeTint="99" w:sz="2" w:space="0"/>
        <w:insideV w:val="single" w:color="666666" w:themeColor="text1" w:themeTint="99" w:sz="2" w:space="0"/>
      </w:tblBorders>
    </w:tblPr>
    <w:tblStylePr w:type="firstRow">
      <w:rPr>
        <w:b/>
        <w:bCs/>
      </w:rPr>
      <w:tcPr>
        <w:tcBorders>
          <w:top w:val="nil"/>
          <w:bottom w:val="single" w:color="666666" w:themeColor="text1" w:themeTint="99" w:sz="12" w:space="0"/>
          <w:insideH w:val="nil"/>
          <w:insideV w:val="nil"/>
        </w:tcBorders>
        <w:shd w:val="clear" w:color="auto" w:fill="FFFFFF" w:themeFill="background1"/>
      </w:tcPr>
    </w:tblStylePr>
    <w:tblStylePr w:type="lastRow">
      <w:rPr>
        <w:b/>
        <w:bCs/>
      </w:rPr>
      <w:tcPr>
        <w:tcBorders>
          <w:top w:val="double" w:color="666666" w:themeColor="text1" w:themeTint="99" w:sz="2" w:space="0"/>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cPr>
        <w:shd w:val="clear" w:color="auto" w:fill="CCCCCC" w:themeFill="text1" w:themeFillTint="33"/>
      </w:tcPr>
    </w:tblStylePr>
    <w:tblStylePr w:type="band1Horz">
      <w:tcPr>
        <w:shd w:val="clear" w:color="auto" w:fill="CCCCCC" w:themeFill="text1" w:themeFillTint="33"/>
      </w:tcPr>
    </w:tblStylePr>
  </w:style>
  <w:style w:type="table" w:customStyle="1" w:styleId="18">
    <w:name w:val="Grid Table 4"/>
    <w:basedOn w:val="8"/>
    <w:uiPriority w:val="49"/>
    <w:tblPr>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Pr>
    <w:tblStylePr w:type="firstRow">
      <w:rPr>
        <w:b/>
        <w:bCs/>
        <w:color w:val="FFFFFF" w:themeColor="background1"/>
        <w14:textFill>
          <w14:solidFill>
            <w14:schemeClr w14:val="bg1"/>
          </w14:solidFill>
        </w14:textFill>
      </w:rPr>
      <w:tcPr>
        <w:tcBorders>
          <w:top w:val="single" w:color="000000" w:themeColor="text1" w:sz="4" w:space="0"/>
          <w:left w:val="single" w:color="000000" w:themeColor="text1" w:sz="4" w:space="0"/>
          <w:bottom w:val="single" w:color="000000" w:themeColor="text1" w:sz="4" w:space="0"/>
          <w:right w:val="single" w:color="000000" w:themeColor="text1" w:sz="4" w:space="0"/>
          <w:insideH w:val="nil"/>
          <w:insideV w:val="nil"/>
        </w:tcBorders>
        <w:shd w:val="clear" w:color="auto" w:fill="000000" w:themeFill="text1"/>
      </w:tcPr>
    </w:tblStylePr>
    <w:tblStylePr w:type="lastRow">
      <w:rPr>
        <w:b/>
        <w:bCs/>
      </w:rPr>
      <w:tcPr>
        <w:tcBorders>
          <w:top w:val="double" w:color="000000" w:themeColor="text1" w:sz="4" w:space="0"/>
        </w:tcBorders>
      </w:tcPr>
    </w:tblStylePr>
    <w:tblStylePr w:type="firstCol">
      <w:rPr>
        <w:b/>
        <w:bCs/>
      </w:rPr>
    </w:tblStylePr>
    <w:tblStylePr w:type="lastCol">
      <w:rPr>
        <w:b/>
        <w:bCs/>
      </w:rPr>
    </w:tblStylePr>
    <w:tblStylePr w:type="band1Vert">
      <w:tcPr>
        <w:shd w:val="clear" w:color="auto" w:fill="CCCCCC" w:themeFill="text1" w:themeFillTint="33"/>
      </w:tcPr>
    </w:tblStylePr>
    <w:tblStylePr w:type="band1Horz">
      <w:tcPr>
        <w:shd w:val="clear" w:color="auto" w:fill="CCCCCC" w:themeFill="text1" w:themeFillTint="33"/>
      </w:tcPr>
    </w:tblStylePr>
  </w:style>
  <w:style w:type="table" w:customStyle="1" w:styleId="19">
    <w:name w:val="Grid Table 1 Light"/>
    <w:basedOn w:val="8"/>
    <w:uiPriority w:val="46"/>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glossaryDocument" Target="glossary/document.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123C9BA135244B598D1FBC5C1608E41C"/>
        <w:style w:val=""/>
        <w:category>
          <w:name w:val="常规"/>
          <w:gallery w:val="placeholder"/>
        </w:category>
        <w:types>
          <w:type w:val="bbPlcHdr"/>
        </w:types>
        <w:behaviors>
          <w:behavior w:val="content"/>
        </w:behaviors>
        <w:description w:val=""/>
        <w:guid w:val="{E11CB80B-5CFB-453C-BFA3-26565BD796F3}"/>
      </w:docPartPr>
      <w:docPartBody>
        <w:p w14:paraId="385AF5FA">
          <w:pPr>
            <w:pStyle w:val="4"/>
          </w:pPr>
          <w:r>
            <w:rPr>
              <w:caps/>
              <w:color w:val="4472C4" w:themeColor="accent1"/>
              <w:sz w:val="18"/>
              <w:szCs w:val="18"/>
              <w:lang w:val="zh-CN"/>
              <w14:textFill>
                <w14:solidFill>
                  <w14:schemeClr w14:val="accent1"/>
                </w14:solidFill>
              </w14:textFill>
            </w:rPr>
            <w:t>[作者姓名]</w:t>
          </w:r>
        </w:p>
      </w:docPartBody>
    </w:docPart>
    <w:docPart>
      <w:docPartPr>
        <w:name w:val="1CCC837194F64C189EBB282C70984A02"/>
        <w:style w:val=""/>
        <w:category>
          <w:name w:val="常规"/>
          <w:gallery w:val="placeholder"/>
        </w:category>
        <w:types>
          <w:type w:val="bbPlcHdr"/>
        </w:types>
        <w:behaviors>
          <w:behavior w:val="content"/>
        </w:behaviors>
        <w:description w:val=""/>
        <w:guid w:val="{8EC09496-EA67-402C-87F8-37835D38B880}"/>
      </w:docPartPr>
      <w:docPartBody>
        <w:p w14:paraId="091A6910">
          <w:pPr>
            <w:pStyle w:val="5"/>
          </w:pPr>
          <w:r>
            <w:rPr>
              <w:color w:val="4472C4" w:themeColor="accent1"/>
              <w:lang w:val="zh-CN"/>
              <w14:textFill>
                <w14:solidFill>
                  <w14:schemeClr w14:val="accent1"/>
                </w14:solidFill>
              </w14:textFill>
            </w:rPr>
            <w:t>[文档标题]</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hyphenationZone w:val="42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62DE"/>
    <w:rsid w:val="003136B7"/>
    <w:rsid w:val="004D201E"/>
    <w:rsid w:val="00827FAE"/>
    <w:rsid w:val="0094406A"/>
    <w:rsid w:val="00A1109B"/>
    <w:rsid w:val="00C2648B"/>
    <w:rsid w:val="00FF62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uiPriority="1" w:name="Default Paragraph Font"/>
    <w:lsdException w:uiPriority="99" w:name="Normal Table"/>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customStyle="1" w:styleId="4">
    <w:name w:val="123C9BA135244B598D1FBC5C1608E41C"/>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paragraph" w:customStyle="1" w:styleId="5">
    <w:name w:val="1CCC837194F64C189EBB282C70984A02"/>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0AA1834-2B1A-4949-BBA1-8E301CB20F9F}">
  <ds:schemaRefs/>
</ds:datastoreItem>
</file>

<file path=docProps/app.xml><?xml version="1.0" encoding="utf-8"?>
<Properties xmlns="http://schemas.openxmlformats.org/officeDocument/2006/extended-properties" xmlns:vt="http://schemas.openxmlformats.org/officeDocument/2006/docPropsVTypes">
  <Template>Normal.dotm</Template>
  <Pages>7</Pages>
  <Words>674</Words>
  <Characters>3921</Characters>
  <Lines>35</Lines>
  <Paragraphs>10</Paragraphs>
  <TotalTime>1</TotalTime>
  <ScaleCrop>false</ScaleCrop>
  <LinksUpToDate>false</LinksUpToDate>
  <CharactersWithSpaces>4453</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2024-04-28T20:06:00Z</dcterms:created>
  <dc:creator>Ver: V2401.01</dc:creator>
  <cp:lastModifiedBy>步懂国际-LEON</cp:lastModifiedBy>
  <dcterms:modified xsi:type="dcterms:W3CDTF">2024-11-19T14:56:54Z</dcterms:modified>
  <dc:title>NORDIC SOLCELLER</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EA09B2A64C7B4CA786BD6C59FCEA5DE0_13</vt:lpwstr>
  </property>
</Properties>
</file>